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right="-2"/>
        <w:jc w:val="center"/>
        <w:rPr>
          <w:bCs/>
          <w:sz w:val="24"/>
          <w:szCs w:val="24"/>
        </w:rPr>
      </w:pPr>
      <w:r>
        <w:rPr>
          <w:bCs/>
          <w:sz w:val="24"/>
          <w:szCs w:val="24"/>
        </w:rPr>
        <w:t xml:space="preserve">Татарстан Республикасы </w:t>
      </w:r>
    </w:p>
    <w:p>
      <w:pPr>
        <w:pStyle w:val="19"/>
        <w:ind w:right="-2"/>
        <w:jc w:val="center"/>
        <w:rPr>
          <w:bCs/>
          <w:sz w:val="24"/>
          <w:szCs w:val="24"/>
        </w:rPr>
      </w:pPr>
      <w:r>
        <w:rPr>
          <w:bCs/>
          <w:sz w:val="24"/>
          <w:szCs w:val="24"/>
        </w:rPr>
        <w:t xml:space="preserve">Әлмәт муниципаль районының </w:t>
      </w:r>
    </w:p>
    <w:p>
      <w:pPr>
        <w:pStyle w:val="19"/>
        <w:ind w:right="-2"/>
        <w:jc w:val="center"/>
        <w:rPr>
          <w:bCs/>
          <w:sz w:val="24"/>
          <w:szCs w:val="24"/>
        </w:rPr>
      </w:pPr>
      <w:r>
        <w:rPr>
          <w:bCs/>
          <w:sz w:val="24"/>
          <w:szCs w:val="24"/>
          <w:lang w:val="tt-RU"/>
        </w:rPr>
        <w:t>Түбән</w:t>
      </w:r>
      <w:r>
        <w:rPr>
          <w:rFonts w:hint="default"/>
          <w:bCs/>
          <w:sz w:val="24"/>
          <w:szCs w:val="24"/>
          <w:lang w:val="tt-RU"/>
        </w:rPr>
        <w:t xml:space="preserve"> Абдул </w:t>
      </w:r>
      <w:r>
        <w:rPr>
          <w:bCs/>
          <w:sz w:val="24"/>
          <w:szCs w:val="24"/>
        </w:rPr>
        <w:t xml:space="preserve"> авыл Советы</w:t>
      </w:r>
    </w:p>
    <w:p>
      <w:pPr>
        <w:pStyle w:val="19"/>
        <w:ind w:right="-2"/>
        <w:jc w:val="center"/>
        <w:rPr>
          <w:sz w:val="24"/>
          <w:szCs w:val="24"/>
        </w:rPr>
      </w:pPr>
    </w:p>
    <w:p>
      <w:pPr>
        <w:pStyle w:val="19"/>
        <w:ind w:right="-2"/>
        <w:jc w:val="center"/>
        <w:rPr>
          <w:sz w:val="24"/>
          <w:szCs w:val="24"/>
        </w:rPr>
      </w:pPr>
      <w:r>
        <w:rPr>
          <w:sz w:val="24"/>
          <w:szCs w:val="24"/>
        </w:rPr>
        <w:t>КАРАР</w:t>
      </w:r>
    </w:p>
    <w:p>
      <w:pPr>
        <w:widowControl w:val="0"/>
        <w:autoSpaceDE w:val="0"/>
        <w:autoSpaceDN w:val="0"/>
        <w:adjustRightInd w:val="0"/>
        <w:spacing w:after="0" w:line="240" w:lineRule="auto"/>
        <w:ind w:firstLine="567"/>
        <w:jc w:val="both"/>
        <w:rPr>
          <w:rFonts w:ascii="Arial" w:hAnsi="Arial" w:eastAsia="Times New Roman" w:cs="Arial"/>
          <w:bCs/>
          <w:kern w:val="2"/>
          <w:sz w:val="24"/>
          <w:szCs w:val="24"/>
          <w:lang w:eastAsia="ru-RU"/>
        </w:rPr>
      </w:pPr>
    </w:p>
    <w:p>
      <w:pPr>
        <w:widowControl w:val="0"/>
        <w:autoSpaceDE w:val="0"/>
        <w:autoSpaceDN w:val="0"/>
        <w:adjustRightInd w:val="0"/>
        <w:spacing w:after="0" w:line="240" w:lineRule="auto"/>
        <w:ind w:firstLine="567"/>
        <w:jc w:val="both"/>
        <w:rPr>
          <w:rFonts w:ascii="Arial" w:hAnsi="Arial" w:eastAsia="Times New Roman" w:cs="Arial"/>
          <w:bCs/>
          <w:kern w:val="2"/>
          <w:sz w:val="24"/>
          <w:szCs w:val="24"/>
          <w:lang w:eastAsia="ru-RU"/>
        </w:rPr>
      </w:pPr>
    </w:p>
    <w:p>
      <w:pPr>
        <w:widowControl w:val="0"/>
        <w:autoSpaceDE w:val="0"/>
        <w:autoSpaceDN w:val="0"/>
        <w:adjustRightInd w:val="0"/>
        <w:spacing w:after="0" w:line="240" w:lineRule="auto"/>
        <w:jc w:val="both"/>
        <w:rPr>
          <w:rFonts w:hint="default" w:ascii="Arial" w:hAnsi="Arial" w:eastAsia="Times New Roman" w:cs="Arial"/>
          <w:bCs/>
          <w:kern w:val="2"/>
          <w:sz w:val="24"/>
          <w:szCs w:val="24"/>
          <w:lang w:val="tt-RU" w:eastAsia="ru-RU"/>
        </w:rPr>
      </w:pPr>
      <w:r>
        <w:rPr>
          <w:rFonts w:hint="default" w:ascii="Arial" w:hAnsi="Arial" w:eastAsia="Times New Roman" w:cs="Arial"/>
          <w:bCs/>
          <w:kern w:val="2"/>
          <w:sz w:val="24"/>
          <w:szCs w:val="24"/>
          <w:lang w:val="tt-RU" w:eastAsia="ru-RU"/>
        </w:rPr>
        <w:t xml:space="preserve">19 май </w:t>
      </w:r>
      <w:r>
        <w:rPr>
          <w:rFonts w:ascii="Arial" w:hAnsi="Arial" w:eastAsia="Times New Roman" w:cs="Arial"/>
          <w:bCs/>
          <w:kern w:val="2"/>
          <w:sz w:val="24"/>
          <w:szCs w:val="24"/>
          <w:lang w:eastAsia="ru-RU"/>
        </w:rPr>
        <w:t xml:space="preserve"> 2023 ел                                                                                    </w:t>
      </w:r>
      <w:r>
        <w:rPr>
          <w:rFonts w:hint="default" w:ascii="Arial" w:hAnsi="Arial" w:eastAsia="Times New Roman" w:cs="Arial"/>
          <w:bCs/>
          <w:kern w:val="2"/>
          <w:sz w:val="24"/>
          <w:szCs w:val="24"/>
          <w:lang w:val="tt-RU" w:eastAsia="ru-RU"/>
        </w:rPr>
        <w:t xml:space="preserve">               </w:t>
      </w:r>
      <w:r>
        <w:rPr>
          <w:rFonts w:ascii="Arial" w:hAnsi="Arial" w:eastAsia="Times New Roman" w:cs="Arial"/>
          <w:bCs/>
          <w:kern w:val="2"/>
          <w:sz w:val="24"/>
          <w:szCs w:val="24"/>
          <w:lang w:eastAsia="ru-RU"/>
        </w:rPr>
        <w:t xml:space="preserve">  №</w:t>
      </w:r>
      <w:r>
        <w:rPr>
          <w:rFonts w:hint="default" w:ascii="Arial" w:hAnsi="Arial" w:eastAsia="Times New Roman" w:cs="Arial"/>
          <w:bCs/>
          <w:kern w:val="2"/>
          <w:sz w:val="24"/>
          <w:szCs w:val="24"/>
          <w:lang w:val="tt-RU" w:eastAsia="ru-RU"/>
        </w:rPr>
        <w:t>73</w:t>
      </w:r>
    </w:p>
    <w:p>
      <w:pPr>
        <w:widowControl w:val="0"/>
        <w:autoSpaceDE w:val="0"/>
        <w:autoSpaceDN w:val="0"/>
        <w:adjustRightInd w:val="0"/>
        <w:spacing w:after="0" w:line="240" w:lineRule="auto"/>
        <w:ind w:firstLine="567"/>
        <w:jc w:val="both"/>
        <w:rPr>
          <w:rFonts w:ascii="Arial" w:hAnsi="Arial" w:eastAsia="Times New Roman" w:cs="Arial"/>
          <w:bCs/>
          <w:kern w:val="2"/>
          <w:sz w:val="24"/>
          <w:szCs w:val="24"/>
          <w:lang w:eastAsia="ru-RU"/>
        </w:rPr>
      </w:pPr>
    </w:p>
    <w:p>
      <w:pPr>
        <w:widowControl w:val="0"/>
        <w:autoSpaceDE w:val="0"/>
        <w:autoSpaceDN w:val="0"/>
        <w:adjustRightInd w:val="0"/>
        <w:spacing w:after="0" w:line="240" w:lineRule="auto"/>
        <w:ind w:right="3968" w:firstLine="567"/>
        <w:contextualSpacing/>
        <w:jc w:val="both"/>
        <w:rPr>
          <w:rFonts w:ascii="Arial" w:hAnsi="Arial" w:eastAsia="Times New Roman" w:cs="Arial"/>
          <w:bCs/>
          <w:kern w:val="2"/>
          <w:sz w:val="24"/>
          <w:szCs w:val="24"/>
          <w:lang w:eastAsia="ru-RU"/>
        </w:rPr>
      </w:pPr>
    </w:p>
    <w:p>
      <w:pPr>
        <w:widowControl w:val="0"/>
        <w:autoSpaceDE w:val="0"/>
        <w:autoSpaceDN w:val="0"/>
        <w:adjustRightInd w:val="0"/>
        <w:spacing w:after="0" w:line="240" w:lineRule="auto"/>
        <w:ind w:right="4109"/>
        <w:contextualSpacing/>
        <w:jc w:val="both"/>
        <w:rPr>
          <w:rFonts w:ascii="Arial" w:hAnsi="Arial" w:cs="Arial"/>
          <w:sz w:val="24"/>
          <w:szCs w:val="24"/>
        </w:rPr>
      </w:pPr>
      <w:r>
        <w:rPr>
          <w:rFonts w:ascii="Arial" w:hAnsi="Arial" w:cs="Arial"/>
          <w:sz w:val="24"/>
          <w:szCs w:val="24"/>
        </w:rPr>
        <w:t>«Татарстан Республикасы Әлмәт муниципаль районының «</w:t>
      </w:r>
      <w:r>
        <w:rPr>
          <w:rFonts w:hint="default" w:ascii="Arial" w:hAnsi="Arial" w:cs="Arial"/>
          <w:bCs/>
          <w:sz w:val="24"/>
          <w:szCs w:val="24"/>
          <w:lang w:val="tt-RU"/>
        </w:rPr>
        <w:t>Түбән Абдул</w:t>
      </w:r>
      <w:r>
        <w:rPr>
          <w:rFonts w:ascii="Arial" w:hAnsi="Arial" w:cs="Arial"/>
          <w:sz w:val="24"/>
          <w:szCs w:val="24"/>
        </w:rPr>
        <w:t xml:space="preserve"> авыл җирлеге» муниципаль берәмлегендә бюджет процессы турында нигезләмәне раслау хакында» 2021 елның </w:t>
      </w:r>
      <w:r>
        <w:rPr>
          <w:rFonts w:hint="default" w:ascii="Arial" w:hAnsi="Arial" w:cs="Arial"/>
          <w:sz w:val="24"/>
          <w:szCs w:val="24"/>
          <w:lang w:val="tt-RU"/>
        </w:rPr>
        <w:t>29</w:t>
      </w:r>
      <w:r>
        <w:rPr>
          <w:rFonts w:ascii="Arial" w:hAnsi="Arial" w:cs="Arial"/>
          <w:sz w:val="24"/>
          <w:szCs w:val="24"/>
        </w:rPr>
        <w:t xml:space="preserve"> октябрендәге </w:t>
      </w:r>
      <w:r>
        <w:rPr>
          <w:rFonts w:hint="default" w:ascii="Arial" w:hAnsi="Arial" w:cs="Arial"/>
          <w:sz w:val="24"/>
          <w:szCs w:val="24"/>
          <w:lang w:val="tt-RU"/>
        </w:rPr>
        <w:t>29</w:t>
      </w:r>
      <w:r>
        <w:rPr>
          <w:rFonts w:ascii="Arial" w:hAnsi="Arial" w:cs="Arial"/>
          <w:sz w:val="24"/>
          <w:szCs w:val="24"/>
        </w:rPr>
        <w:t xml:space="preserve"> номерлы Әлмәт муниципаль районының </w:t>
      </w:r>
      <w:r>
        <w:rPr>
          <w:rFonts w:hint="default" w:ascii="Arial" w:hAnsi="Arial" w:cs="Arial"/>
          <w:bCs/>
          <w:sz w:val="24"/>
          <w:szCs w:val="24"/>
          <w:lang w:val="tt-RU"/>
        </w:rPr>
        <w:t>Түбән Абдул</w:t>
      </w:r>
      <w:r>
        <w:rPr>
          <w:rFonts w:ascii="Arial" w:hAnsi="Arial" w:cs="Arial"/>
          <w:sz w:val="24"/>
          <w:szCs w:val="24"/>
        </w:rPr>
        <w:t xml:space="preserve"> авыл Советы карарына үзгәрешләр кертү турында</w:t>
      </w:r>
    </w:p>
    <w:p>
      <w:pPr>
        <w:widowControl w:val="0"/>
        <w:autoSpaceDE w:val="0"/>
        <w:autoSpaceDN w:val="0"/>
        <w:adjustRightInd w:val="0"/>
        <w:spacing w:after="0" w:line="240" w:lineRule="auto"/>
        <w:ind w:firstLine="567"/>
        <w:contextualSpacing/>
        <w:jc w:val="both"/>
        <w:rPr>
          <w:rFonts w:ascii="Arial" w:hAnsi="Arial" w:cs="Arial"/>
          <w:sz w:val="24"/>
          <w:szCs w:val="24"/>
        </w:rPr>
      </w:pPr>
    </w:p>
    <w:p>
      <w:pPr>
        <w:widowControl w:val="0"/>
        <w:autoSpaceDE w:val="0"/>
        <w:autoSpaceDN w:val="0"/>
        <w:adjustRightInd w:val="0"/>
        <w:spacing w:after="0" w:line="240" w:lineRule="auto"/>
        <w:ind w:firstLine="567"/>
        <w:contextualSpacing/>
        <w:jc w:val="both"/>
        <w:rPr>
          <w:rFonts w:ascii="Arial" w:hAnsi="Arial" w:cs="Arial"/>
          <w:sz w:val="24"/>
          <w:szCs w:val="24"/>
        </w:rPr>
      </w:pPr>
    </w:p>
    <w:p>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Россия Федерациясе Бюджет кодексы, Татарстан Республикасы Бюджет кодексы нигезендә,</w:t>
      </w:r>
    </w:p>
    <w:p>
      <w:pPr>
        <w:widowControl w:val="0"/>
        <w:autoSpaceDE w:val="0"/>
        <w:autoSpaceDN w:val="0"/>
        <w:adjustRightInd w:val="0"/>
        <w:spacing w:after="0" w:line="240" w:lineRule="auto"/>
        <w:ind w:firstLine="567"/>
        <w:contextualSpacing/>
        <w:jc w:val="both"/>
        <w:rPr>
          <w:rFonts w:ascii="Arial" w:hAnsi="Arial" w:cs="Arial"/>
          <w:sz w:val="24"/>
          <w:szCs w:val="24"/>
        </w:rPr>
      </w:pPr>
    </w:p>
    <w:p>
      <w:pPr>
        <w:spacing w:after="0" w:line="240" w:lineRule="auto"/>
        <w:jc w:val="center"/>
        <w:outlineLvl w:val="0"/>
        <w:rPr>
          <w:rFonts w:ascii="Arial" w:hAnsi="Arial" w:cs="Arial"/>
          <w:sz w:val="24"/>
          <w:szCs w:val="24"/>
        </w:rPr>
      </w:pPr>
      <w:r>
        <w:rPr>
          <w:rFonts w:hint="default" w:ascii="Arial" w:hAnsi="Arial" w:cs="Arial"/>
          <w:bCs/>
          <w:sz w:val="24"/>
          <w:szCs w:val="24"/>
          <w:lang w:val="tt-RU"/>
        </w:rPr>
        <w:t>Түбән Абдул</w:t>
      </w:r>
      <w:r>
        <w:rPr>
          <w:rFonts w:ascii="Arial" w:hAnsi="Arial" w:cs="Arial"/>
          <w:sz w:val="24"/>
          <w:szCs w:val="24"/>
        </w:rPr>
        <w:t xml:space="preserve"> </w:t>
      </w:r>
      <w:r>
        <w:rPr>
          <w:rFonts w:ascii="Arial" w:hAnsi="Arial" w:cs="Arial"/>
          <w:bCs/>
          <w:sz w:val="24"/>
          <w:szCs w:val="24"/>
          <w:lang w:val="tt-RU"/>
        </w:rPr>
        <w:t>авыл</w:t>
      </w:r>
      <w:r>
        <w:rPr>
          <w:rFonts w:ascii="Arial" w:hAnsi="Arial" w:cs="Arial"/>
          <w:sz w:val="24"/>
          <w:szCs w:val="24"/>
        </w:rPr>
        <w:t xml:space="preserve"> Совет</w:t>
      </w:r>
      <w:r>
        <w:rPr>
          <w:rFonts w:ascii="Arial" w:hAnsi="Arial" w:cs="Arial"/>
          <w:sz w:val="24"/>
          <w:szCs w:val="24"/>
          <w:lang w:val="tt-RU"/>
        </w:rPr>
        <w:t>ы</w:t>
      </w:r>
      <w:r>
        <w:rPr>
          <w:rFonts w:ascii="Arial" w:hAnsi="Arial" w:cs="Arial"/>
          <w:sz w:val="24"/>
          <w:szCs w:val="24"/>
        </w:rPr>
        <w:t xml:space="preserve"> </w:t>
      </w:r>
      <w:r>
        <w:rPr>
          <w:rFonts w:ascii="Arial" w:hAnsi="Arial" w:cs="Arial"/>
          <w:sz w:val="24"/>
          <w:szCs w:val="24"/>
          <w:lang w:val="tt-RU"/>
        </w:rPr>
        <w:t>КАРАР БИРӘ</w:t>
      </w:r>
      <w:r>
        <w:rPr>
          <w:rFonts w:ascii="Arial" w:hAnsi="Arial" w:cs="Arial"/>
          <w:sz w:val="24"/>
          <w:szCs w:val="24"/>
        </w:rPr>
        <w:t>:</w:t>
      </w:r>
    </w:p>
    <w:p>
      <w:pPr>
        <w:spacing w:after="0" w:line="240" w:lineRule="auto"/>
        <w:ind w:firstLine="567"/>
        <w:contextualSpacing/>
        <w:jc w:val="both"/>
        <w:rPr>
          <w:rFonts w:ascii="Arial" w:hAnsi="Arial" w:cs="Arial"/>
          <w:b/>
          <w:sz w:val="24"/>
          <w:szCs w:val="24"/>
        </w:rPr>
      </w:pPr>
    </w:p>
    <w:p>
      <w:pPr>
        <w:widowControl w:val="0"/>
        <w:autoSpaceDE w:val="0"/>
        <w:autoSpaceDN w:val="0"/>
        <w:adjustRightInd w:val="0"/>
        <w:spacing w:after="0" w:line="240" w:lineRule="auto"/>
        <w:ind w:firstLine="567"/>
        <w:contextualSpacing/>
        <w:jc w:val="both"/>
        <w:rPr>
          <w:rFonts w:ascii="Arial" w:hAnsi="Arial" w:eastAsia="Calibri" w:cs="Arial"/>
          <w:sz w:val="24"/>
          <w:szCs w:val="24"/>
        </w:rPr>
      </w:pPr>
      <w:r>
        <w:rPr>
          <w:rFonts w:ascii="Arial" w:hAnsi="Arial" w:eastAsia="Calibri" w:cs="Arial"/>
          <w:sz w:val="24"/>
          <w:szCs w:val="24"/>
        </w:rPr>
        <w:t xml:space="preserve">1. </w:t>
      </w:r>
      <w:r>
        <w:rPr>
          <w:rFonts w:ascii="Arial" w:hAnsi="Arial" w:cs="Arial"/>
          <w:sz w:val="24"/>
          <w:szCs w:val="24"/>
        </w:rPr>
        <w:t>«Татарстан Республикасы Әлмәт муниципаль районының «</w:t>
      </w:r>
      <w:r>
        <w:rPr>
          <w:rFonts w:hint="default" w:ascii="Arial" w:hAnsi="Arial" w:cs="Arial"/>
          <w:bCs/>
          <w:sz w:val="24"/>
          <w:szCs w:val="24"/>
          <w:lang w:val="tt-RU"/>
        </w:rPr>
        <w:t>Түбән Абдул</w:t>
      </w:r>
      <w:r>
        <w:rPr>
          <w:rFonts w:ascii="Arial" w:hAnsi="Arial" w:cs="Arial"/>
          <w:sz w:val="24"/>
          <w:szCs w:val="24"/>
        </w:rPr>
        <w:t xml:space="preserve"> авыл җирлеге» муниципаль берәмлегендә бюджет процессы турында нигезләмәне раслау хакында» 2021 елның </w:t>
      </w:r>
      <w:r>
        <w:rPr>
          <w:rFonts w:hint="default" w:ascii="Arial" w:hAnsi="Arial" w:cs="Arial"/>
          <w:sz w:val="24"/>
          <w:szCs w:val="24"/>
          <w:lang w:val="tt-RU"/>
        </w:rPr>
        <w:t xml:space="preserve">29 </w:t>
      </w:r>
      <w:r>
        <w:rPr>
          <w:rFonts w:ascii="Arial" w:hAnsi="Arial" w:cs="Arial"/>
          <w:sz w:val="24"/>
          <w:szCs w:val="24"/>
        </w:rPr>
        <w:t xml:space="preserve">октябрендәге </w:t>
      </w:r>
      <w:r>
        <w:rPr>
          <w:rFonts w:hint="default" w:ascii="Arial" w:hAnsi="Arial" w:cs="Arial"/>
          <w:sz w:val="24"/>
          <w:szCs w:val="24"/>
          <w:lang w:val="tt-RU"/>
        </w:rPr>
        <w:t>29</w:t>
      </w:r>
      <w:r>
        <w:rPr>
          <w:rFonts w:ascii="Arial" w:hAnsi="Arial" w:cs="Arial"/>
          <w:sz w:val="24"/>
          <w:szCs w:val="24"/>
        </w:rPr>
        <w:t xml:space="preserve"> номерлы Әлмәт муниципаль районының </w:t>
      </w:r>
      <w:r>
        <w:rPr>
          <w:rFonts w:hint="default" w:ascii="Arial" w:hAnsi="Arial" w:cs="Arial"/>
          <w:bCs/>
          <w:sz w:val="24"/>
          <w:szCs w:val="24"/>
          <w:lang w:val="tt-RU"/>
        </w:rPr>
        <w:t>Түбән Абдул</w:t>
      </w:r>
      <w:r>
        <w:rPr>
          <w:rFonts w:ascii="Arial" w:hAnsi="Arial" w:cs="Arial"/>
          <w:sz w:val="24"/>
          <w:szCs w:val="24"/>
        </w:rPr>
        <w:t xml:space="preserve"> авыл Советы карарына </w:t>
      </w:r>
      <w:r>
        <w:rPr>
          <w:rFonts w:ascii="Arial" w:hAnsi="Arial" w:eastAsia="Calibri" w:cs="Arial"/>
          <w:sz w:val="24"/>
          <w:szCs w:val="24"/>
        </w:rPr>
        <w:t>(</w:t>
      </w:r>
      <w:r>
        <w:rPr>
          <w:rFonts w:ascii="Arial" w:hAnsi="Arial" w:cs="Arial"/>
          <w:sz w:val="24"/>
          <w:szCs w:val="24"/>
        </w:rPr>
        <w:t xml:space="preserve">Татарстан Республикасы Әлмәт муниципаль районы </w:t>
      </w:r>
      <w:r>
        <w:rPr>
          <w:rFonts w:hint="default" w:ascii="Arial" w:hAnsi="Arial" w:cs="Arial"/>
          <w:bCs/>
          <w:sz w:val="24"/>
          <w:szCs w:val="24"/>
          <w:lang w:val="tt-RU"/>
        </w:rPr>
        <w:t>Түбән Абдул</w:t>
      </w:r>
      <w:r>
        <w:rPr>
          <w:rFonts w:ascii="Arial" w:hAnsi="Arial" w:cs="Arial"/>
          <w:sz w:val="24"/>
          <w:szCs w:val="24"/>
        </w:rPr>
        <w:t xml:space="preserve"> авыл Советының 20</w:t>
      </w:r>
      <w:r>
        <w:rPr>
          <w:rFonts w:ascii="Arial" w:hAnsi="Arial" w:cs="Arial"/>
          <w:sz w:val="24"/>
          <w:szCs w:val="24"/>
          <w:lang w:val="tt-RU"/>
        </w:rPr>
        <w:t>22</w:t>
      </w:r>
      <w:r>
        <w:rPr>
          <w:rFonts w:ascii="Arial" w:hAnsi="Arial" w:cs="Arial"/>
          <w:sz w:val="24"/>
          <w:szCs w:val="24"/>
        </w:rPr>
        <w:t xml:space="preserve"> елның </w:t>
      </w:r>
      <w:r>
        <w:rPr>
          <w:rFonts w:hint="default" w:ascii="Arial" w:hAnsi="Arial" w:cs="Arial"/>
          <w:sz w:val="24"/>
          <w:szCs w:val="24"/>
          <w:lang w:val="tt-RU"/>
        </w:rPr>
        <w:t>25</w:t>
      </w:r>
      <w:r>
        <w:rPr>
          <w:rFonts w:ascii="Arial" w:hAnsi="Arial" w:cs="Arial"/>
          <w:sz w:val="24"/>
          <w:szCs w:val="24"/>
        </w:rPr>
        <w:t xml:space="preserve"> февралендәге </w:t>
      </w:r>
      <w:r>
        <w:rPr>
          <w:rFonts w:hint="default" w:ascii="Arial" w:hAnsi="Arial" w:cs="Arial"/>
          <w:sz w:val="24"/>
          <w:szCs w:val="24"/>
          <w:lang w:val="tt-RU"/>
        </w:rPr>
        <w:t>40</w:t>
      </w:r>
      <w:r>
        <w:rPr>
          <w:rFonts w:ascii="Arial" w:hAnsi="Arial" w:cs="Arial"/>
          <w:sz w:val="24"/>
          <w:szCs w:val="24"/>
        </w:rPr>
        <w:t xml:space="preserve"> номерлы, 2022 елның </w:t>
      </w:r>
      <w:r>
        <w:rPr>
          <w:rFonts w:hint="default" w:ascii="Arial" w:hAnsi="Arial" w:cs="Arial"/>
          <w:sz w:val="24"/>
          <w:szCs w:val="24"/>
          <w:lang w:val="tt-RU"/>
        </w:rPr>
        <w:t>13</w:t>
      </w:r>
      <w:r>
        <w:rPr>
          <w:rFonts w:ascii="Arial" w:hAnsi="Arial" w:cs="Arial"/>
          <w:sz w:val="24"/>
          <w:szCs w:val="24"/>
        </w:rPr>
        <w:t xml:space="preserve"> июлендәге </w:t>
      </w:r>
      <w:r>
        <w:rPr>
          <w:rFonts w:hint="default" w:ascii="Arial" w:hAnsi="Arial" w:cs="Arial"/>
          <w:sz w:val="24"/>
          <w:szCs w:val="24"/>
          <w:lang w:val="tt-RU"/>
        </w:rPr>
        <w:t>51</w:t>
      </w:r>
      <w:r>
        <w:rPr>
          <w:rFonts w:ascii="Arial" w:hAnsi="Arial" w:cs="Arial"/>
          <w:sz w:val="24"/>
          <w:szCs w:val="24"/>
        </w:rPr>
        <w:t xml:space="preserve"> номерлы карарлары белән кертелгән үзгәрешләрне исәпкә алып) </w:t>
      </w:r>
      <w:r>
        <w:rPr>
          <w:rFonts w:ascii="Arial" w:hAnsi="Arial" w:cs="Arial"/>
          <w:sz w:val="24"/>
          <w:szCs w:val="24"/>
          <w:lang w:val="tt-RU"/>
        </w:rPr>
        <w:t xml:space="preserve">түбәндәге </w:t>
      </w:r>
      <w:r>
        <w:rPr>
          <w:rFonts w:ascii="Arial" w:hAnsi="Arial" w:cs="Arial"/>
          <w:sz w:val="24"/>
          <w:szCs w:val="24"/>
        </w:rPr>
        <w:t>үзгәрешләр</w:t>
      </w:r>
      <w:r>
        <w:rPr>
          <w:rFonts w:ascii="Arial" w:hAnsi="Arial" w:cs="Arial"/>
          <w:sz w:val="24"/>
          <w:szCs w:val="24"/>
          <w:lang w:val="tt-RU"/>
        </w:rPr>
        <w:t>не кертергә</w:t>
      </w:r>
      <w:r>
        <w:rPr>
          <w:rFonts w:ascii="Arial" w:hAnsi="Arial" w:eastAsia="Calibri" w:cs="Arial"/>
          <w:sz w:val="24"/>
          <w:szCs w:val="24"/>
        </w:rPr>
        <w:t>:</w:t>
      </w:r>
    </w:p>
    <w:p>
      <w:pPr>
        <w:widowControl w:val="0"/>
        <w:autoSpaceDE w:val="0"/>
        <w:autoSpaceDN w:val="0"/>
        <w:adjustRightInd w:val="0"/>
        <w:spacing w:after="0" w:line="240" w:lineRule="auto"/>
        <w:ind w:firstLine="567"/>
        <w:contextualSpacing/>
        <w:jc w:val="both"/>
        <w:rPr>
          <w:rFonts w:ascii="Arial" w:hAnsi="Arial" w:eastAsia="Calibri" w:cs="Arial"/>
          <w:sz w:val="24"/>
          <w:szCs w:val="24"/>
        </w:rPr>
      </w:pPr>
      <w:r>
        <w:rPr>
          <w:rFonts w:ascii="Arial" w:hAnsi="Arial" w:eastAsia="Calibri" w:cs="Arial"/>
          <w:sz w:val="24"/>
          <w:szCs w:val="24"/>
        </w:rPr>
        <w:t>1.1. 1 бүлекнең 8 статьясында:</w:t>
      </w:r>
    </w:p>
    <w:p>
      <w:pPr>
        <w:widowControl w:val="0"/>
        <w:autoSpaceDE w:val="0"/>
        <w:autoSpaceDN w:val="0"/>
        <w:adjustRightInd w:val="0"/>
        <w:spacing w:after="0" w:line="240" w:lineRule="auto"/>
        <w:ind w:firstLine="567"/>
        <w:contextualSpacing/>
        <w:jc w:val="both"/>
        <w:rPr>
          <w:rFonts w:ascii="Arial" w:hAnsi="Arial" w:eastAsia="Calibri" w:cs="Arial"/>
          <w:sz w:val="24"/>
          <w:szCs w:val="24"/>
        </w:rPr>
      </w:pPr>
      <w:r>
        <w:rPr>
          <w:rFonts w:ascii="Arial" w:hAnsi="Arial" w:eastAsia="Calibri" w:cs="Arial"/>
          <w:sz w:val="24"/>
          <w:szCs w:val="24"/>
        </w:rPr>
        <w:t xml:space="preserve">а) 8 пунктның </w:t>
      </w:r>
      <w:r>
        <w:rPr>
          <w:rFonts w:ascii="Arial" w:hAnsi="Arial" w:eastAsia="Calibri" w:cs="Arial"/>
          <w:sz w:val="24"/>
          <w:szCs w:val="24"/>
          <w:lang w:val="tt-RU"/>
        </w:rPr>
        <w:t>10</w:t>
      </w:r>
      <w:r>
        <w:rPr>
          <w:rFonts w:ascii="Arial" w:hAnsi="Arial" w:eastAsia="Calibri" w:cs="Arial"/>
          <w:sz w:val="24"/>
          <w:szCs w:val="24"/>
        </w:rPr>
        <w:t xml:space="preserve"> абзацын түбәндәге редакциядә бәян итәргә:</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sz w:val="24"/>
          <w:szCs w:val="24"/>
        </w:rPr>
        <w:t>«Бюджет керемнәре админ</w:t>
      </w:r>
      <w:r>
        <w:rPr>
          <w:rFonts w:ascii="Arial" w:hAnsi="Arial" w:eastAsia="Calibri" w:cs="Arial"/>
          <w:color w:val="auto"/>
          <w:sz w:val="24"/>
          <w:szCs w:val="24"/>
        </w:rPr>
        <w:t xml:space="preserve">истраторларының бюджет вәкаләтләре Россия Федерациясе законнарында билгеләнгән тәртиптә, шулай ук бюджет керемнәре администраторларының бюджет вәкаләтләрен Россия Федерациясе керемнәре чыганаклары исемлегендә беркетү турындагы мәгълүмат нигезендә гамәлгә ашырыла.»; </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б) 9 пунктның 2 пунктчасын түбәндәге редакциядә бәян итәргә:</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«2) бюджет кытлыгын финанслау чыганаклары буенча керемнәр һәм түләүләр планлаштыруны (фаразлауны) гамәлгә ашыра (Бюджетның бердәм счетындагы акчаларның, бердәм салым түләүләренә бәйле операцияләрнең калдыклары белән идарә итү буенча операцияләрдән тыш; Евразия икътисадый берлегенең хокукы һәм Россия Федерациясе законнары белән мәҗбүри түләүләргә карата каралган аванс түләвенә бәйле операцияләрдән</w:t>
      </w:r>
      <w:r>
        <w:rPr>
          <w:rFonts w:ascii="Arial" w:hAnsi="Arial" w:eastAsia="Calibri" w:cs="Arial"/>
          <w:color w:val="auto"/>
          <w:sz w:val="24"/>
          <w:szCs w:val="24"/>
          <w:lang w:val="tt-RU"/>
        </w:rPr>
        <w:t xml:space="preserve"> тыш</w:t>
      </w:r>
      <w:r>
        <w:rPr>
          <w:rFonts w:ascii="Arial" w:hAnsi="Arial" w:eastAsia="Calibri" w:cs="Arial"/>
          <w:color w:val="auto"/>
          <w:sz w:val="24"/>
          <w:szCs w:val="24"/>
        </w:rPr>
        <w:t>; Евразия икътисадый берлегенең хокукы һәм таможня җайга салуы турындагы Россия Федерациясе законнары белән каралган акчалата залогка бәйле операцияләрдән тыш);»;</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в) 10 пунктның 1 пунктчасын түбәндәге редакциядә бәян итәргә:</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«1) бюджет кытлыгын финанслау чыганаклары буенча керемнәр һәм түләүләр планлаштыруны (фаразлауны) гамәлгә ашыра (Бюджетның бердәм счетында калган акчалар белән идарә итү операцияләреннән тыш, операций, связанных с единым налоговым платежом, Евразия икътисадый берлеге хокукына һәм Россия Федерациясе законнарына мәҗбүри түләүләргә карата каралган аванс түләүләренә бәйле операцияләр</w:t>
      </w:r>
      <w:r>
        <w:rPr>
          <w:rFonts w:ascii="Arial" w:hAnsi="Arial" w:eastAsia="Calibri" w:cs="Arial"/>
          <w:color w:val="auto"/>
          <w:sz w:val="24"/>
          <w:szCs w:val="24"/>
          <w:lang w:val="tt-RU"/>
        </w:rPr>
        <w:t>дән тыш</w:t>
      </w:r>
      <w:r>
        <w:rPr>
          <w:rFonts w:ascii="Arial" w:hAnsi="Arial" w:eastAsia="Calibri" w:cs="Arial"/>
          <w:color w:val="auto"/>
          <w:sz w:val="24"/>
          <w:szCs w:val="24"/>
        </w:rPr>
        <w:t>; Евразия икътисадый берлегенең хокукында һәм таможня җайга салуы турындагы Россия Федерациясе законнарында каралган акча залогына бәйле операцияләр</w:t>
      </w:r>
      <w:r>
        <w:rPr>
          <w:rFonts w:ascii="Arial" w:hAnsi="Arial" w:eastAsia="Calibri" w:cs="Arial"/>
          <w:color w:val="auto"/>
          <w:sz w:val="24"/>
          <w:szCs w:val="24"/>
          <w:lang w:val="tt-RU"/>
        </w:rPr>
        <w:t>дән тыш</w:t>
      </w:r>
      <w:r>
        <w:rPr>
          <w:rFonts w:ascii="Arial" w:hAnsi="Arial" w:eastAsia="Calibri" w:cs="Arial"/>
          <w:color w:val="auto"/>
          <w:sz w:val="24"/>
          <w:szCs w:val="24"/>
        </w:rPr>
        <w:t>);»;</w:t>
      </w:r>
    </w:p>
    <w:p>
      <w:pPr>
        <w:spacing w:after="0" w:line="240" w:lineRule="auto"/>
        <w:ind w:firstLine="567"/>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1.2. 1 бүлекнең 11 статьясында:</w:t>
      </w:r>
    </w:p>
    <w:p>
      <w:pPr>
        <w:pStyle w:val="8"/>
        <w:spacing w:before="0" w:beforeAutospacing="0" w:after="0" w:afterAutospacing="0"/>
        <w:ind w:firstLine="567"/>
        <w:jc w:val="both"/>
        <w:rPr>
          <w:rFonts w:ascii="Arial" w:hAnsi="Arial" w:cs="Arial"/>
          <w:color w:val="auto"/>
        </w:rPr>
      </w:pPr>
      <w:r>
        <w:rPr>
          <w:rFonts w:ascii="Arial" w:hAnsi="Arial" w:cs="Arial"/>
          <w:color w:val="auto"/>
        </w:rPr>
        <w:t>а) 6 пунктның өченче абзацында «Россия Федерациясе субъекты дәүләт хакимиятенең югары башкарма органы» сүзләрен «Россия Федерациясе субъектының югары башкарма органы» сүзләренә алмаштырырга;</w:t>
      </w:r>
    </w:p>
    <w:p>
      <w:pPr>
        <w:spacing w:after="0" w:line="240" w:lineRule="auto"/>
        <w:ind w:firstLine="567"/>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 xml:space="preserve">б)13 пунктның икенче абзацында «һәм тәртиптә» сүзләрен төшереп калдырырга, «һәм аның нигезендә кабул ителә торган» сүзләрен «, билгеләнгән тәртиптә» сүзләренә алмаштырырга, моңа әлеге пунктның өченче абзацында күрсәтелгән очраклар керми» сүзләрен өстәргә; </w:t>
      </w:r>
      <w:bookmarkStart w:id="0" w:name="P0016"/>
      <w:bookmarkEnd w:id="0"/>
    </w:p>
    <w:p>
      <w:pPr>
        <w:spacing w:after="0" w:line="240" w:lineRule="auto"/>
        <w:ind w:firstLine="567"/>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в) 13 пунктта түбәндәге эчтәлекле өченче абзац өстәргә:</w:t>
      </w:r>
    </w:p>
    <w:p>
      <w:pPr>
        <w:spacing w:after="0" w:line="240" w:lineRule="auto"/>
        <w:ind w:firstLine="480"/>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 xml:space="preserve">«Бюджет хокук мөнәсәбәтләрен җайга сала торган </w:t>
      </w:r>
      <w:r>
        <w:rPr>
          <w:rFonts w:ascii="Arial" w:hAnsi="Arial" w:eastAsia="Times New Roman" w:cs="Arial"/>
          <w:color w:val="auto"/>
          <w:sz w:val="24"/>
          <w:szCs w:val="24"/>
          <w:lang w:val="tt-RU" w:eastAsia="ru-RU"/>
        </w:rPr>
        <w:t>Җирлек</w:t>
      </w:r>
      <w:r>
        <w:rPr>
          <w:rFonts w:ascii="Arial" w:hAnsi="Arial" w:eastAsia="Times New Roman" w:cs="Arial"/>
          <w:color w:val="auto"/>
          <w:sz w:val="24"/>
          <w:szCs w:val="24"/>
          <w:lang w:eastAsia="ru-RU"/>
        </w:rPr>
        <w:t xml:space="preserve"> Советының муниципаль хокукый акты белән билгеләнгән очракларда әлеге пунктның икенче абзацында күрсәтелгән субсидияләр Россия Федерациясе Хөкүмәтенең 78 статьясындагы 2 пунктының 1 бүлегендә күрсәтелгән норматив хокукый актында билгеләнгән тәртип нигезендә һәм аның нигезендә җирле үзидарә органнарының әлеге Кодекс нигезендә җирле бюджет чараларын баш урнаштыручының вәкаләтләрен гамәлгә ашыручы карарлары нигезендә кабул ителә торган җирле бюджеттан бирелә.»; </w:t>
      </w:r>
    </w:p>
    <w:p>
      <w:pPr>
        <w:widowControl w:val="0"/>
        <w:autoSpaceDE w:val="0"/>
        <w:autoSpaceDN w:val="0"/>
        <w:adjustRightInd w:val="0"/>
        <w:spacing w:after="0" w:line="240" w:lineRule="auto"/>
        <w:ind w:firstLine="567"/>
        <w:jc w:val="both"/>
        <w:rPr>
          <w:rFonts w:ascii="Arial" w:hAnsi="Arial" w:cs="Arial" w:eastAsiaTheme="minorEastAsia"/>
          <w:color w:val="auto"/>
          <w:sz w:val="24"/>
          <w:szCs w:val="24"/>
          <w:lang w:eastAsia="ru-RU"/>
        </w:rPr>
      </w:pPr>
      <w:r>
        <w:rPr>
          <w:rFonts w:ascii="Arial" w:hAnsi="Arial" w:cs="Arial" w:eastAsiaTheme="minorEastAsia"/>
          <w:color w:val="auto"/>
          <w:sz w:val="24"/>
          <w:szCs w:val="24"/>
          <w:lang w:eastAsia="ru-RU"/>
        </w:rPr>
        <w:t>г) өченчесеннән алып егерме беренче абзацларны дүртенче абзацтан егерме икенче абзац дип санарга;</w:t>
      </w:r>
      <w:r>
        <w:rPr>
          <w:rFonts w:ascii="Arial" w:hAnsi="Arial" w:eastAsia="Times New Roman" w:cs="Arial"/>
          <w:color w:val="auto"/>
          <w:sz w:val="24"/>
          <w:szCs w:val="24"/>
          <w:lang w:eastAsia="ru-RU"/>
        </w:rPr>
        <w:t xml:space="preserve"> </w:t>
      </w:r>
    </w:p>
    <w:p>
      <w:pPr>
        <w:spacing w:after="0" w:line="240" w:lineRule="auto"/>
        <w:ind w:firstLine="567"/>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д) 13 пунктның дүртенче абзацында «хезмәт күрсәтүләр,» сүзләреннән соң «әлеге пунктның икенче абзацында күрсәтелгән » сүзләрен өстәргә,»;</w:t>
      </w:r>
    </w:p>
    <w:p>
      <w:pPr>
        <w:pStyle w:val="15"/>
        <w:ind w:firstLine="567"/>
        <w:jc w:val="both"/>
        <w:rPr>
          <w:color w:val="auto"/>
          <w:sz w:val="24"/>
          <w:szCs w:val="24"/>
        </w:rPr>
      </w:pPr>
      <w:r>
        <w:rPr>
          <w:color w:val="auto"/>
          <w:sz w:val="24"/>
          <w:szCs w:val="24"/>
        </w:rPr>
        <w:t>е) 13 пунктның ундүртенче, унбишенче абзацларын түбәндәге редакциядә бәян итәргә:</w:t>
      </w:r>
    </w:p>
    <w:p>
      <w:pPr>
        <w:pStyle w:val="15"/>
        <w:ind w:firstLine="567"/>
        <w:jc w:val="both"/>
        <w:rPr>
          <w:rFonts w:eastAsia="Times New Roman"/>
          <w:color w:val="auto"/>
          <w:sz w:val="24"/>
          <w:szCs w:val="24"/>
        </w:rPr>
      </w:pPr>
      <w:r>
        <w:rPr>
          <w:color w:val="auto"/>
          <w:sz w:val="24"/>
          <w:szCs w:val="24"/>
        </w:rPr>
        <w:t>«Бюджет турындагы карарда, шул исәптән Россия Федерациясе Президенты, юридик затлар (муниципаль учреждениеләрдән тыш), шәхси эшмәкәрләр, физик затлар тарафыннан субсидияләр рәвешендә грантлар бирү өчен, шул исәптән конкурентлык нигезендә бирелә торган субсидияләр рәвешендә, бюджет ассигнованиеләре күздә тотылырга мөмкин.</w:t>
      </w:r>
      <w:r>
        <w:rPr>
          <w:rFonts w:eastAsia="Times New Roman"/>
          <w:color w:val="auto"/>
          <w:sz w:val="24"/>
          <w:szCs w:val="24"/>
        </w:rPr>
        <w:t xml:space="preserve"> </w:t>
      </w:r>
    </w:p>
    <w:p>
      <w:pPr>
        <w:pStyle w:val="15"/>
        <w:ind w:firstLine="568"/>
        <w:jc w:val="both"/>
        <w:rPr>
          <w:color w:val="auto"/>
          <w:sz w:val="24"/>
          <w:szCs w:val="24"/>
        </w:rPr>
      </w:pPr>
      <w:r>
        <w:rPr>
          <w:color w:val="auto"/>
          <w:sz w:val="24"/>
          <w:szCs w:val="24"/>
        </w:rPr>
        <w:t xml:space="preserve">Әлеге пунктта күрсәтелгән субсидияләр рәвешендәге грантлар, Россия Федерациясе Президенты карары белән билгеләнгән грантлардан тыш, җирле бюджеттан бирелә - әлеге пунктның икенче абзацында яисә өченче абзацында күрсәтелгән тәртип нигезендә.»; </w:t>
      </w:r>
    </w:p>
    <w:p>
      <w:pPr>
        <w:pStyle w:val="13"/>
        <w:spacing w:before="0" w:beforeAutospacing="0" w:after="0" w:afterAutospacing="0"/>
        <w:ind w:firstLine="567"/>
        <w:jc w:val="both"/>
        <w:rPr>
          <w:rFonts w:ascii="Arial" w:hAnsi="Arial" w:eastAsia="Calibri" w:cs="Arial"/>
          <w:color w:val="auto"/>
        </w:rPr>
      </w:pPr>
      <w:r>
        <w:rPr>
          <w:rFonts w:ascii="Arial" w:hAnsi="Arial" w:cs="Arial"/>
          <w:color w:val="auto"/>
        </w:rPr>
        <w:t xml:space="preserve">ж) </w:t>
      </w:r>
      <w:r>
        <w:rPr>
          <w:rFonts w:ascii="Arial" w:hAnsi="Arial" w:eastAsia="Calibri" w:cs="Arial"/>
          <w:color w:val="auto"/>
        </w:rPr>
        <w:t>13 пунктның егерменче абзацына түбәндәге эчтәлекле җөмлә өстәргә:</w:t>
      </w:r>
    </w:p>
    <w:p>
      <w:pPr>
        <w:pStyle w:val="13"/>
        <w:spacing w:before="0" w:beforeAutospacing="0" w:after="0" w:afterAutospacing="0"/>
        <w:ind w:firstLine="567"/>
        <w:jc w:val="both"/>
        <w:rPr>
          <w:rFonts w:ascii="Arial" w:hAnsi="Arial" w:cs="Arial"/>
          <w:color w:val="auto"/>
        </w:rPr>
      </w:pPr>
      <w:r>
        <w:rPr>
          <w:rFonts w:ascii="Arial" w:hAnsi="Arial" w:eastAsia="Calibri" w:cs="Arial"/>
          <w:color w:val="auto"/>
        </w:rPr>
        <w:t>«</w:t>
      </w:r>
      <w:r>
        <w:rPr>
          <w:rFonts w:ascii="Arial" w:hAnsi="Arial" w:cs="Arial"/>
          <w:color w:val="auto"/>
        </w:rPr>
        <w:t>Федераль бюджеттан җирле үзидарә органнары тарафыннан җирле әһәмияттәге мәсьәләләрне хәл итү вәкаләтләрен үтәүгә финанс ярдәме күрсәтү максатларында җирле бюджетларга башка бюджетара трансфертлар бирү буенча Татарстан Республикасының чыгым йөкләмәләре финанслашкан очракта, күрсәтелгән килешүләр Россия Федерациясе Финанс министрлыгы тарафыннан Россия Федерациясе БК Кодексының 132.1 статьясындагы 2 пунктында күрсәтелгән килешүләр өчен раслана торган шундый ук типлаштырылган форма буенча төзелә.»;</w:t>
      </w:r>
    </w:p>
    <w:p>
      <w:pPr>
        <w:spacing w:after="0" w:line="240" w:lineRule="auto"/>
        <w:ind w:firstLine="567"/>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з) 14 пунктның тугызынчы, унынчы абзацын түбәндәге редакциядә бәян итәргә:</w:t>
      </w:r>
    </w:p>
    <w:p>
      <w:pPr>
        <w:spacing w:after="0" w:line="240" w:lineRule="auto"/>
        <w:ind w:firstLine="567"/>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eastAsia="ru-RU"/>
        </w:rPr>
        <w:t>«Бюджет турындагы карарда, шул исәптән Россия Федерациясе Президенты карары нигезендә, казна учреждениеләре булмаган коммерциячел булмаган оешмаларга субсидияләр рәвешендә грантлар, шул исәптән җирлекнең башкарма комитеты тарафыннан алар үткәргән сайлап алу нәтиҗәләре буенча бюджет һәм автоном учреждениеләргә, шул исәптән әлеге органнар функцияләрен һәм вәкаләтләрен башкармаган учреждениеләргә бирелә торган грантлар бирү өчен бюджет ассигнованиеләре каралырга мөмкин оештыручы.</w:t>
      </w:r>
      <w:r>
        <w:rPr>
          <w:rFonts w:ascii="Arial" w:hAnsi="Arial" w:eastAsia="Times New Roman" w:cs="Arial"/>
          <w:color w:val="auto"/>
          <w:sz w:val="24"/>
          <w:szCs w:val="24"/>
          <w:lang w:val="tt-RU" w:eastAsia="ru-RU"/>
        </w:rPr>
        <w:t xml:space="preserve"> </w:t>
      </w:r>
    </w:p>
    <w:p>
      <w:pPr>
        <w:spacing w:after="0" w:line="240" w:lineRule="auto"/>
        <w:ind w:firstLine="567"/>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val="tt-RU" w:eastAsia="ru-RU"/>
        </w:rPr>
        <w:t xml:space="preserve">Әлеге пунктта күрсәтелгән субсидияләр формасындагы грантлар, Россия Федерациясе Президенты карары белән билгеләнгән грантлардан тыш, җирле бюджеттан РФ БК 78.1 статьясының 2 пунктының җиденче абзацында яки 2.1 пунктында күрсәтелгән тәртипкә ярашлы рәвештә бирелә.»; </w:t>
      </w:r>
    </w:p>
    <w:p>
      <w:pPr>
        <w:pStyle w:val="16"/>
        <w:shd w:val="clear" w:color="auto" w:fill="FFFFFF"/>
        <w:spacing w:before="0" w:beforeAutospacing="0" w:after="0" w:afterAutospacing="0"/>
        <w:ind w:firstLine="567"/>
        <w:jc w:val="both"/>
        <w:rPr>
          <w:rFonts w:ascii="Arial" w:hAnsi="Arial" w:cs="Arial"/>
          <w:bCs/>
          <w:color w:val="auto"/>
          <w:lang w:val="tt-RU"/>
        </w:rPr>
      </w:pPr>
      <w:r>
        <w:rPr>
          <w:rFonts w:ascii="Arial" w:hAnsi="Arial" w:cs="Arial"/>
          <w:bCs/>
          <w:color w:val="auto"/>
          <w:lang w:val="tt-RU"/>
        </w:rPr>
        <w:t>и)  түбәндәге эчтәлектәге 14.1 пункт белән тулыландырырга;</w:t>
      </w:r>
    </w:p>
    <w:p>
      <w:pPr>
        <w:pStyle w:val="16"/>
        <w:shd w:val="clear" w:color="auto" w:fill="FFFFFF"/>
        <w:spacing w:before="0" w:beforeAutospacing="0" w:after="0" w:afterAutospacing="0"/>
        <w:ind w:firstLine="567"/>
        <w:jc w:val="both"/>
        <w:rPr>
          <w:rFonts w:ascii="Arial" w:hAnsi="Arial" w:cs="Arial"/>
          <w:bCs/>
          <w:color w:val="auto"/>
          <w:lang w:val="tt-RU"/>
        </w:rPr>
      </w:pPr>
      <w:r>
        <w:rPr>
          <w:rFonts w:ascii="Arial" w:hAnsi="Arial" w:cs="Arial"/>
          <w:bCs/>
          <w:color w:val="auto"/>
          <w:lang w:val="tt-RU"/>
        </w:rPr>
        <w:t xml:space="preserve">«14.1. Юридик затларга, шәхси эшмәкәрләргә, физик затларга товарлар, эшләр, хезмәтләр җитештерүчеләргә субсидияләр бирүне унификацияләү һәм стандартлаштыру РФ БК 78.5 </w:t>
      </w:r>
      <w:r>
        <w:rPr>
          <w:rFonts w:ascii="Arial" w:hAnsi="Arial" w:cs="Arial"/>
          <w:color w:val="auto"/>
          <w:lang w:val="tt-RU"/>
        </w:rPr>
        <w:t>статьясына</w:t>
      </w:r>
      <w:r>
        <w:rPr>
          <w:rFonts w:ascii="Arial" w:hAnsi="Arial" w:cs="Arial"/>
          <w:bCs/>
          <w:color w:val="auto"/>
          <w:lang w:val="tt-RU"/>
        </w:rPr>
        <w:t xml:space="preserve"> ярашлы рәвештә башкарыла.»;</w:t>
      </w:r>
    </w:p>
    <w:p>
      <w:pPr>
        <w:pStyle w:val="16"/>
        <w:shd w:val="clear" w:color="auto" w:fill="FFFFFF"/>
        <w:spacing w:before="0" w:beforeAutospacing="0" w:after="0" w:afterAutospacing="0"/>
        <w:ind w:firstLine="567"/>
        <w:jc w:val="both"/>
        <w:rPr>
          <w:rFonts w:ascii="Arial" w:hAnsi="Arial" w:cs="Arial"/>
          <w:bCs/>
          <w:color w:val="auto"/>
          <w:lang w:val="tt-RU"/>
        </w:rPr>
      </w:pPr>
      <w:r>
        <w:rPr>
          <w:rFonts w:ascii="Arial" w:hAnsi="Arial" w:cs="Arial"/>
          <w:color w:val="auto"/>
          <w:shd w:val="clear" w:color="auto" w:fill="FFFFFF"/>
          <w:lang w:val="tt-RU"/>
        </w:rPr>
        <w:t>к) 16 пунктның егерме беренче абзацында «Россия Федерациясе субъекты дәүләт хакимиятенең югары башкарма органы» сүзләрен «Россия Федерациясе субъектының  югары башкарма органы» сүзләренә алмаштырырга;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1.3. 1 нче бүлекнең 12 нче маддәсенең өченче абзацында </w:t>
      </w:r>
      <w:r>
        <w:rPr>
          <w:rFonts w:ascii="Arial" w:hAnsi="Arial" w:cs="Arial"/>
          <w:bCs/>
          <w:color w:val="auto"/>
          <w:lang w:val="tt-RU"/>
        </w:rPr>
        <w:t>«</w:t>
      </w:r>
      <w:r>
        <w:rPr>
          <w:rFonts w:ascii="Arial" w:hAnsi="Arial" w:eastAsia="Calibri" w:cs="Arial"/>
          <w:color w:val="auto"/>
          <w:sz w:val="24"/>
          <w:szCs w:val="24"/>
          <w:lang w:val="tt-RU"/>
        </w:rPr>
        <w:t>һәм күрсәтелгән карар белән расланган чыгымнарның гомуми күләменең 3 процентыннан артмаска тиеш</w:t>
      </w:r>
      <w:r>
        <w:rPr>
          <w:rFonts w:ascii="Arial" w:hAnsi="Arial" w:cs="Arial"/>
          <w:bCs/>
          <w:color w:val="auto"/>
          <w:lang w:val="tt-RU"/>
        </w:rPr>
        <w:t>»</w:t>
      </w:r>
      <w:r>
        <w:rPr>
          <w:rFonts w:ascii="Arial" w:hAnsi="Arial" w:eastAsia="Calibri" w:cs="Arial"/>
          <w:color w:val="auto"/>
          <w:sz w:val="24"/>
          <w:szCs w:val="24"/>
          <w:lang w:val="tt-RU"/>
        </w:rPr>
        <w:t xml:space="preserve"> дигән сүзләрне алып ташларга;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1.4. 1 бүлек 17 статьясының 3 пунктының 3.1 «г» пунктчасы түбәндәге редакциядә бәян ителергә тиеш:</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eastAsia="Calibri" w:cs="Arial"/>
          <w:color w:val="auto"/>
          <w:sz w:val="24"/>
          <w:szCs w:val="24"/>
          <w:lang w:val="tt-RU"/>
        </w:rPr>
        <w:t xml:space="preserve">«г) </w:t>
      </w:r>
      <w:r>
        <w:rPr>
          <w:rFonts w:ascii="Arial" w:hAnsi="Arial" w:cs="Arial"/>
          <w:color w:val="auto"/>
          <w:sz w:val="24"/>
          <w:szCs w:val="24"/>
          <w:lang w:val="tt-RU"/>
        </w:rPr>
        <w:t>Россия Федерациясе валютасында күрсәтелгән муниципаль гарантияләргә бәйле йөкләмәләр күләме;»;</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1.5. 1 бүлекнең 17.5 статьясының 5 пунктын үз көчен югалткан дип танырга.;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1.6. 1 бүлекнең 18 статьясында:</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а) 2 пунктны түбәндәге редакциядә бәян итәргә: </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«2. Муниципаль эчке бурычлар җирлек бюджеты дефицитын финанслау, җирлекнең бурыч йөкләмәләрен түләү, финанс елы дәвамында җирлек бюджеты счетларында калган акчаларны тулыландыру, шулай ук федераль бюджеттан Россия Федерациясе субъектлары бюджетларына бюджет кредитлары бирү тәртибендә каралган Россия Федерациясе субъектлары бюджетларына җирле бюджетларга бюджет кредитлары бирү максатларында башкарыла.»;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в) 6 пунктны түбәндәге редакциядә бәян итәргә:</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 xml:space="preserve">«6. Муниципаль кыйммәтле кәгазьләрне урнаштыру Җирлекнең бурыч йөкләмәләре буенча срогы чыккан бурыч булмаганда, </w:t>
      </w:r>
      <w:r>
        <w:rPr>
          <w:rFonts w:ascii="Arial" w:hAnsi="Arial" w:eastAsia="Calibri" w:cs="Arial"/>
          <w:color w:val="auto"/>
          <w:sz w:val="24"/>
          <w:szCs w:val="24"/>
          <w:lang w:val="tt-RU"/>
        </w:rPr>
        <w:t>Җирлек</w:t>
      </w:r>
      <w:r>
        <w:rPr>
          <w:rFonts w:ascii="Arial" w:hAnsi="Arial" w:eastAsia="Calibri" w:cs="Arial"/>
          <w:color w:val="auto"/>
          <w:sz w:val="24"/>
          <w:szCs w:val="24"/>
        </w:rPr>
        <w:t xml:space="preserve"> тарафыннан гамәлгә ашырыла.»;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г) түбәндәге эчтәлекле 6.1 пункт өстәргә:</w:t>
      </w:r>
    </w:p>
    <w:p>
      <w:pPr>
        <w:widowControl w:val="0"/>
        <w:autoSpaceDE w:val="0"/>
        <w:autoSpaceDN w:val="0"/>
        <w:adjustRightInd w:val="0"/>
        <w:spacing w:after="0" w:line="240" w:lineRule="auto"/>
        <w:ind w:firstLine="567"/>
        <w:contextualSpacing/>
        <w:jc w:val="both"/>
        <w:rPr>
          <w:rFonts w:ascii="Arial" w:hAnsi="Arial" w:cs="Arial"/>
          <w:color w:val="auto"/>
          <w:sz w:val="24"/>
          <w:szCs w:val="24"/>
          <w:shd w:val="clear" w:color="auto" w:fill="FFFFFF"/>
        </w:rPr>
      </w:pPr>
      <w:r>
        <w:rPr>
          <w:rFonts w:ascii="Arial" w:hAnsi="Arial" w:cs="Arial"/>
          <w:color w:val="auto"/>
          <w:sz w:val="24"/>
          <w:szCs w:val="24"/>
          <w:shd w:val="clear" w:color="auto" w:fill="FFFFFF"/>
        </w:rPr>
        <w:t>«6.1. Торак пункт муниципаль кыйммәтле кәгазьләрне урнаштырган очракта, күрсәтелгән кыйммәтле кәгазьләрне урнаштыру бәясеннән чыгып исәпләнгән түләүгә табыш Россия Федерациясе Үзәк банкының муниципаль кыйммәтле кәгазьләрне урнаштыру турында карар кабул ителгән көнгә гамәлдә булган 1 процент пунктына арттырылган төп ставкасыннан артмаска тиеш, әгәр торак пунктның урнашу датасына кредит рейтингы Россия Федерациясе Хөкүмәте билгеләгән дәрәҗәдән түбән булмаса, рейтинг гамәлләрен гамәлгә ашыручы бер яки берничә юридик заттан түбән булмаса, аларның исемлеге Россия Федерациясе Хөкүмәте тарафыннан билгеләнә.»;</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в) 7-13 пунктларны үз көчләрен югалткан дип танырга;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1.7. 1 бүлекнең 18.2 статьясындагы 3 пунктын түбәндәге редакциядә бәян итәргә:</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 xml:space="preserve">«3. Хисап финанс елында </w:t>
      </w:r>
      <w:r>
        <w:rPr>
          <w:rFonts w:ascii="Arial" w:hAnsi="Arial" w:eastAsia="Calibri" w:cs="Arial"/>
          <w:color w:val="auto"/>
          <w:sz w:val="24"/>
          <w:szCs w:val="24"/>
          <w:lang w:val="tt-RU"/>
        </w:rPr>
        <w:t>Җирлек</w:t>
      </w:r>
      <w:r>
        <w:rPr>
          <w:rFonts w:ascii="Arial" w:hAnsi="Arial" w:eastAsia="Calibri" w:cs="Arial"/>
          <w:color w:val="auto"/>
          <w:sz w:val="24"/>
          <w:szCs w:val="24"/>
        </w:rPr>
        <w:t xml:space="preserve"> тарафыннан алынган акчаларның гомуми суммасы максатчан билгеләнешкә ия булган Россия Федерациясе бюджет системасы бюджетларыннан бирелгән бюджетара трансфертларны, максатчан билгеләнешкә ия булган юридик затлардан алынган түләүсез керемнәрне, җирле бюджетларга җирле бюджетларның баланслылыгын тәэмин итү чараларына яки Татарстан Республикасы бюджетыннан җирле бюджетларга бирелгән башка дотацияләргә ярдәм итү өчен бирелгән дотацияләрне, шулай ук хисап финанс елының соңгы эш көненнән соң җирле бюджетка кертелгән хисап финанс елы керемнәре күләменә, шул исәптән йомгаклау әйләнешләрен үткәрү тәртибендә җирле бюджет кытлыгын финанслауга юнәлдерелгән акчаларның гомуми суммасыннан һәм Җирлекнең бурыч йөкләмәләрен каплау күләмнәреннән артып китәргә мөмкин.</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 xml:space="preserve">Хисап финанс елында </w:t>
      </w:r>
      <w:r>
        <w:rPr>
          <w:rFonts w:ascii="Arial" w:hAnsi="Arial" w:eastAsia="Calibri" w:cs="Arial"/>
          <w:color w:val="auto"/>
          <w:sz w:val="24"/>
          <w:szCs w:val="24"/>
          <w:lang w:val="tt-RU"/>
        </w:rPr>
        <w:t>Җирлек</w:t>
      </w:r>
      <w:r>
        <w:rPr>
          <w:rFonts w:ascii="Arial" w:hAnsi="Arial" w:eastAsia="Calibri" w:cs="Arial"/>
          <w:color w:val="auto"/>
          <w:sz w:val="24"/>
          <w:szCs w:val="24"/>
        </w:rPr>
        <w:t xml:space="preserve">нең гомуми суммасы җирле бюджет кытлыгын финанслауга юнәлдерелгән акчаларның гомуми суммасыннан һәм </w:t>
      </w:r>
      <w:r>
        <w:rPr>
          <w:rFonts w:ascii="Arial" w:hAnsi="Arial" w:eastAsia="Calibri" w:cs="Arial"/>
          <w:color w:val="auto"/>
          <w:sz w:val="24"/>
          <w:szCs w:val="24"/>
          <w:lang w:val="tt-RU"/>
        </w:rPr>
        <w:t>Җирлек</w:t>
      </w:r>
      <w:r>
        <w:rPr>
          <w:rFonts w:ascii="Arial" w:hAnsi="Arial" w:eastAsia="Calibri" w:cs="Arial"/>
          <w:color w:val="auto"/>
          <w:sz w:val="24"/>
          <w:szCs w:val="24"/>
        </w:rPr>
        <w:t>нең бурыч йөкләмәләрен каплау күләмнәреннән артып киткән очракта, хисап финанс елы йомгаклары буенча, әлеге пунктның беренче абзацында каралган өстенлекләрне исәпкә алып, җирлекнең бурыч йөкләмәләрен каплау күләмнәреннән агымдагы елның 1 гыйнварына җирле бюджет акчаларының күрсәтелгән арттырылган өлеше Россия Федерациясе Бюджет кодексының 96 статьясында каралган максатларга юнәлдерелергә тиеш..»;</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1.8. 2 бүлекнең 21 статьясындагы 2 пунктына түбәндәге эчтәлекле дүртенче абзац өстәргә:</w:t>
      </w:r>
    </w:p>
    <w:p>
      <w:pPr>
        <w:autoSpaceDE w:val="0"/>
        <w:autoSpaceDN w:val="0"/>
        <w:adjustRightInd w:val="0"/>
        <w:spacing w:after="0" w:line="240" w:lineRule="auto"/>
        <w:ind w:firstLine="567"/>
        <w:jc w:val="both"/>
        <w:rPr>
          <w:rFonts w:ascii="Arial" w:hAnsi="Arial" w:cs="Arial"/>
          <w:color w:val="auto"/>
          <w:sz w:val="24"/>
          <w:szCs w:val="24"/>
        </w:rPr>
      </w:pPr>
      <w:r>
        <w:rPr>
          <w:rFonts w:ascii="Arial" w:hAnsi="Arial" w:eastAsia="Calibri" w:cs="Arial"/>
          <w:color w:val="auto"/>
          <w:sz w:val="24"/>
          <w:szCs w:val="24"/>
        </w:rPr>
        <w:t>а) «</w:t>
      </w:r>
      <w:r>
        <w:rPr>
          <w:rFonts w:ascii="Arial" w:hAnsi="Arial" w:cs="Arial"/>
          <w:color w:val="auto"/>
          <w:sz w:val="24"/>
          <w:szCs w:val="24"/>
          <w:lang w:val="tt-RU"/>
        </w:rPr>
        <w:t>Җирлек</w:t>
      </w:r>
      <w:r>
        <w:rPr>
          <w:rFonts w:ascii="Arial" w:hAnsi="Arial" w:cs="Arial"/>
          <w:color w:val="auto"/>
          <w:sz w:val="24"/>
          <w:szCs w:val="24"/>
        </w:rPr>
        <w:t xml:space="preserve"> бюджет һәм салым сәясәтенең төп юнәлешләре;»;</w:t>
      </w:r>
    </w:p>
    <w:p>
      <w:pPr>
        <w:autoSpaceDE w:val="0"/>
        <w:autoSpaceDN w:val="0"/>
        <w:adjustRightInd w:val="0"/>
        <w:spacing w:after="0" w:line="240" w:lineRule="auto"/>
        <w:ind w:firstLine="567"/>
        <w:jc w:val="both"/>
        <w:rPr>
          <w:rFonts w:ascii="Arial" w:hAnsi="Arial" w:cs="Arial"/>
          <w:color w:val="auto"/>
          <w:sz w:val="24"/>
          <w:szCs w:val="24"/>
        </w:rPr>
      </w:pPr>
      <w:r>
        <w:rPr>
          <w:rFonts w:ascii="Arial" w:hAnsi="Arial" w:cs="Arial"/>
          <w:color w:val="auto"/>
          <w:sz w:val="24"/>
          <w:szCs w:val="24"/>
        </w:rPr>
        <w:t>б) дүртенче - алтынчы абзацларны бишенче - җиденче абзацлар дип санарга;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rPr>
      </w:pPr>
      <w:r>
        <w:rPr>
          <w:rFonts w:ascii="Arial" w:hAnsi="Arial" w:eastAsia="Calibri" w:cs="Arial"/>
          <w:color w:val="auto"/>
          <w:sz w:val="24"/>
          <w:szCs w:val="24"/>
        </w:rPr>
        <w:t>1.9. 36 бүлекнең 4 статьясындагы 3 пунктында: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rPr>
        <w:t>а) беренче абзацта «бюджет йөкләмәләре» сүзләреннән соң «һәм элек кабул ителгән бюджет йөкләмәләренә үзгәрешләр кертә» сүзләрен өстәргә;</w:t>
      </w:r>
      <w:r>
        <w:rPr>
          <w:rFonts w:ascii="Arial" w:hAnsi="Arial" w:eastAsia="Calibri" w:cs="Arial"/>
          <w:color w:val="auto"/>
          <w:sz w:val="24"/>
          <w:szCs w:val="24"/>
          <w:lang w:val="tt-RU"/>
        </w:rPr>
        <w:t xml:space="preserve"> </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б) түбәндәге эчтәлекле абзац өстәргә:</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«Бюджет чараларын алучы муниципаль контрактларны, мондый муниципаль контрактлар, бюджет йөкләмәләренең расланган лимитларының гамәлдә булу срогы чикләрендә мондый муниципаль контрактлар буенча йөкләмәләрне үтәүне күздә тоткан башка килешүләрне, РФ БК нигезләмәләрендә һәм бюджет хокук мөнәсәбәтләрен җайга сала торган башка федераль законнарда каралган очракларда төзи. Муниципаль контрактлар, башка килешүләр төзү өчен билгеләнгән күрсәтелгән нигезләмәләр элегрәк төзелгән муниципаль контрактларга, башка килешүләргә үзгәрешләр кертелгәндә дә кулланыла.»;</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1.10. 4 бүлекнең 42 статьясындагы 3 пунктын түбәндәге редакциядә бәян итәргә:</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eastAsia="Calibri" w:cs="Arial"/>
          <w:color w:val="auto"/>
          <w:sz w:val="24"/>
          <w:szCs w:val="24"/>
          <w:lang w:val="tt-RU"/>
        </w:rPr>
        <w:t xml:space="preserve">«3. </w:t>
      </w:r>
      <w:r>
        <w:rPr>
          <w:rFonts w:ascii="Arial" w:hAnsi="Arial" w:cs="Arial"/>
          <w:color w:val="auto"/>
          <w:sz w:val="24"/>
          <w:szCs w:val="24"/>
          <w:lang w:val="tt-RU"/>
        </w:rPr>
        <w:t>Бюджетның бердәм счетында булмаган бюджет акчаларының бюджет акчаларын алучылар тарафыннан файдаланылмаган калдыклары агымдагы финанс елның соңгы ике эш көненнән дә соңга калмыйча бюджет акчаларын алучылар тарафыннан РФ БК тарафыннан башкасы каралмаган булса, бердәм бюджет счетына күчерелергә тиеш.»</w:t>
      </w:r>
    </w:p>
    <w:p>
      <w:pPr>
        <w:widowControl w:val="0"/>
        <w:autoSpaceDE w:val="0"/>
        <w:autoSpaceDN w:val="0"/>
        <w:adjustRightInd w:val="0"/>
        <w:spacing w:after="0" w:line="240" w:lineRule="auto"/>
        <w:ind w:firstLine="567"/>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1.11. 4.1 бүлегенең 42.1 статьясындагы 1 пунктының «а» пунктчасын түбәндәге редакциядә бәян итәргә:</w:t>
      </w:r>
    </w:p>
    <w:p>
      <w:pPr>
        <w:autoSpaceDE w:val="0"/>
        <w:autoSpaceDN w:val="0"/>
        <w:adjustRightInd w:val="0"/>
        <w:spacing w:after="0" w:line="240" w:lineRule="auto"/>
        <w:ind w:firstLine="539"/>
        <w:contextualSpacing/>
        <w:jc w:val="both"/>
        <w:rPr>
          <w:rFonts w:ascii="Arial" w:hAnsi="Arial" w:cs="Arial"/>
          <w:color w:val="auto"/>
          <w:sz w:val="24"/>
          <w:szCs w:val="24"/>
          <w:lang w:val="tt-RU"/>
        </w:rPr>
      </w:pPr>
      <w:bookmarkStart w:id="1" w:name="Par0"/>
      <w:bookmarkEnd w:id="1"/>
      <w:r>
        <w:rPr>
          <w:rFonts w:ascii="Arial" w:hAnsi="Arial" w:cs="Arial"/>
          <w:color w:val="auto"/>
          <w:sz w:val="24"/>
          <w:szCs w:val="24"/>
          <w:lang w:val="tt-RU"/>
        </w:rPr>
        <w:t>«а) муниципаль контрактлар, шартнамәләр (килешүләр), контрактлар (шартнамәләр) нигезендә алына торган акчаларның Җирлек бюджеты турында Җирлек Советы карары белән билгеләнгән, аларның үтәлешен финанс белән тәэмин итү чыганагы - җирлек бюджетыннан бирелә торган акчалар;»;</w:t>
      </w:r>
    </w:p>
    <w:p>
      <w:pPr>
        <w:autoSpaceDE w:val="0"/>
        <w:autoSpaceDN w:val="0"/>
        <w:adjustRightInd w:val="0"/>
        <w:spacing w:after="0" w:line="240" w:lineRule="auto"/>
        <w:ind w:firstLine="539"/>
        <w:contextualSpacing/>
        <w:jc w:val="both"/>
        <w:rPr>
          <w:rFonts w:ascii="Arial" w:hAnsi="Arial" w:cs="Arial"/>
          <w:color w:val="auto"/>
          <w:sz w:val="24"/>
          <w:szCs w:val="24"/>
          <w:lang w:val="tt-RU"/>
        </w:rPr>
      </w:pPr>
      <w:r>
        <w:rPr>
          <w:rFonts w:ascii="Arial" w:hAnsi="Arial" w:cs="Arial"/>
          <w:color w:val="auto"/>
          <w:sz w:val="24"/>
          <w:szCs w:val="24"/>
          <w:lang w:val="tt-RU"/>
        </w:rPr>
        <w:t>1.12. 4.1 бүлегенең 42.2 статьясын түбәндәге редакциядә бәян итәргә:</w:t>
      </w:r>
    </w:p>
    <w:p>
      <w:pPr>
        <w:shd w:val="clear" w:color="auto" w:fill="FFFFFF"/>
        <w:spacing w:after="0" w:line="240" w:lineRule="auto"/>
        <w:ind w:firstLine="539"/>
        <w:contextualSpacing/>
        <w:jc w:val="both"/>
        <w:rPr>
          <w:rFonts w:ascii="Arial" w:hAnsi="Arial" w:eastAsia="Times New Roman" w:cs="Arial"/>
          <w:color w:val="auto"/>
          <w:sz w:val="24"/>
          <w:szCs w:val="24"/>
          <w:lang w:eastAsia="ru-RU"/>
        </w:rPr>
      </w:pPr>
      <w:r>
        <w:rPr>
          <w:rFonts w:ascii="Arial" w:hAnsi="Arial" w:eastAsia="Times New Roman" w:cs="Arial"/>
          <w:bCs/>
          <w:color w:val="auto"/>
          <w:sz w:val="24"/>
          <w:szCs w:val="24"/>
          <w:lang w:eastAsia="ru-RU"/>
        </w:rPr>
        <w:t>«Статья 42.2.</w:t>
      </w:r>
      <w:r>
        <w:rPr>
          <w:rFonts w:ascii="Arial" w:hAnsi="Arial" w:eastAsia="Times New Roman" w:cs="Arial"/>
          <w:color w:val="auto"/>
          <w:sz w:val="24"/>
          <w:szCs w:val="24"/>
          <w:lang w:eastAsia="ru-RU"/>
        </w:rPr>
        <w:t> Казначылык озатылырга тиеш булмаган акчалар</w:t>
      </w:r>
    </w:p>
    <w:p>
      <w:pPr>
        <w:shd w:val="clear" w:color="auto" w:fill="FFFFFF"/>
        <w:spacing w:after="0" w:line="240" w:lineRule="auto"/>
        <w:ind w:firstLine="539"/>
        <w:contextualSpacing/>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Юридик затларга, индивидуаль эшкуарларга, физик затларга - товар, эшләр, хезмәт күрсәтүләр җитештерүчеләргә бирелә торган акчалар казна күзәтүе астында булмый:</w:t>
      </w:r>
    </w:p>
    <w:p>
      <w:pPr>
        <w:shd w:val="clear" w:color="auto" w:fill="FFFFFF"/>
        <w:spacing w:after="0" w:line="240" w:lineRule="auto"/>
        <w:ind w:firstLine="539"/>
        <w:contextualSpacing/>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 xml:space="preserve">а) </w:t>
      </w:r>
      <w:r>
        <w:rPr>
          <w:rFonts w:ascii="Arial" w:hAnsi="Arial" w:eastAsia="Times New Roman" w:cs="Arial"/>
          <w:color w:val="auto"/>
          <w:sz w:val="24"/>
          <w:szCs w:val="24"/>
          <w:lang w:val="tt-RU" w:eastAsia="ru-RU"/>
        </w:rPr>
        <w:t>нигезендә</w:t>
      </w:r>
      <w:r>
        <w:rPr>
          <w:rFonts w:ascii="Arial" w:hAnsi="Arial" w:eastAsia="Times New Roman" w:cs="Arial"/>
          <w:color w:val="auto"/>
          <w:sz w:val="24"/>
          <w:szCs w:val="24"/>
          <w:lang w:eastAsia="ru-RU"/>
        </w:rPr>
        <w:t>:</w:t>
      </w:r>
    </w:p>
    <w:p>
      <w:pPr>
        <w:shd w:val="clear" w:color="auto" w:fill="FFFFFF"/>
        <w:spacing w:after="0" w:line="240" w:lineRule="auto"/>
        <w:ind w:firstLine="539"/>
        <w:contextualSpacing/>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электр элемтәсе яисә почта аша җибәрелгән хәбәрләрне, коммуналь хезмәтләрне, электр энергиясен, кунакханә хезмәтләрен, гомуми файдаланудагы тимер юл транспортында йөкләр һәм пассажирларны ташуны оештыру һәм гамәлгә ашыру буенча хезмәт күрсәтүләрне, авиация һәм тимер юл билетларын, шәһәр һәм шәһәр транспортында йөрү өчен билетларны, вакытлы басмаларга язылуларны кабул итү, эшкәртү, саклау, тапшыру, илтеп җиткерү буенча элемтә хезмәтләрен сатып алу максатыннан, инженерлык челтәрләрен, коммуникацияләрне, корылмаларны казначылык озатуында катнашучыларга карый торган инженерлык челтәрләрен, коммуникацияләрн</w:t>
      </w:r>
      <w:bookmarkStart w:id="2" w:name="_GoBack"/>
      <w:bookmarkEnd w:id="2"/>
      <w:r>
        <w:rPr>
          <w:rFonts w:ascii="Arial" w:hAnsi="Arial" w:eastAsia="Times New Roman" w:cs="Arial"/>
          <w:color w:val="auto"/>
          <w:sz w:val="24"/>
          <w:szCs w:val="24"/>
          <w:lang w:eastAsia="ru-RU"/>
        </w:rPr>
        <w:t>е, корылмаларны күчерү (яңадан урнаштыру, кушу) эшләрен арендалау, гамәлгә ашыру максатларында, шулай ук вәкаләтле федераль башкарма хакимият органы яисә аның карамагындагы дәүләт учреждениесе тарафыннан проект документациясенә һәм инженер эзләнүләре нәтиҗәләренә дәүләт экспертизасын уздыру, физик затлардан түләү агентлары гамәлгә ашыра торган түләүләрне кабул итү хезмәтләрен сатып алу максатларында шәһәр төзелеше эшчәнлеге турындагы Россия Федерациясе законнары нигезендә иминият законнары нигезендә иминләштерүне гамәлгә ашыру максатларында төзелә торган муниципаль контрактлар, контрактлар (килешүләр);</w:t>
      </w:r>
    </w:p>
    <w:p>
      <w:pPr>
        <w:shd w:val="clear" w:color="auto" w:fill="FFFFFF"/>
        <w:spacing w:after="0" w:line="240" w:lineRule="auto"/>
        <w:ind w:firstLine="539"/>
        <w:contextualSpacing/>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eastAsia="ru-RU"/>
        </w:rPr>
        <w:t>башкаручылары муниципаль казна учреждениеләре булган муниципаль контрактлар (контрактлар);</w:t>
      </w:r>
      <w:r>
        <w:rPr>
          <w:rFonts w:ascii="Arial" w:hAnsi="Arial" w:eastAsia="Times New Roman" w:cs="Arial"/>
          <w:color w:val="auto"/>
          <w:sz w:val="24"/>
          <w:szCs w:val="24"/>
          <w:lang w:val="tt-RU" w:eastAsia="ru-RU"/>
        </w:rPr>
        <w:t xml:space="preserve"> </w:t>
      </w:r>
    </w:p>
    <w:p>
      <w:pPr>
        <w:shd w:val="clear" w:color="auto" w:fill="FFFFFF"/>
        <w:spacing w:after="0" w:line="240" w:lineRule="auto"/>
        <w:ind w:firstLine="708"/>
        <w:contextualSpacing/>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үтәүләре Россия Федерациясе законнары нигезендә банк тарафыннан алып барылырга тиешле муниципаль контрактлар;</w:t>
      </w:r>
    </w:p>
    <w:p>
      <w:pPr>
        <w:shd w:val="clear" w:color="auto" w:fill="FFFFFF"/>
        <w:spacing w:after="0" w:line="240" w:lineRule="auto"/>
        <w:ind w:firstLine="708"/>
        <w:contextualSpacing/>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eastAsia="ru-RU"/>
        </w:rPr>
        <w:t>Россия Федерациясе Хөкүмәте карары буенча субсидияләр (бюджет инвестицияләре) бирү турындагы шартнамәләрне (килешүләрне) үтәү кысаларында төзелгән контрактлар (шартнамәләр);</w:t>
      </w:r>
      <w:r>
        <w:rPr>
          <w:rFonts w:ascii="Arial" w:hAnsi="Arial" w:eastAsia="Times New Roman" w:cs="Arial"/>
          <w:color w:val="auto"/>
          <w:sz w:val="24"/>
          <w:szCs w:val="24"/>
          <w:lang w:val="tt-RU" w:eastAsia="ru-RU"/>
        </w:rPr>
        <w:t xml:space="preserve"> </w:t>
      </w:r>
    </w:p>
    <w:p>
      <w:pPr>
        <w:shd w:val="clear" w:color="auto" w:fill="FFFFFF"/>
        <w:spacing w:after="0" w:line="240" w:lineRule="auto"/>
        <w:ind w:firstLine="708"/>
        <w:contextualSpacing/>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val="tt-RU" w:eastAsia="ru-RU"/>
        </w:rPr>
        <w:t>гуманитар ярдәм күрсәтү, янгыннарның, аварияләрнең, стихияле һәм башка бәла-казаларның нәтиҗәләрен бетерү максатларында төзелә торган муниципаль контрактлар, контрактлар (килешүләр) Россия Федерациясе Президенты яисә Россия Федерациясе Хөкүмәте карарлары буенча шактый матди югалтуларга һәм халыкның тормыш эшчәнлеге шартларын бозуга китергән муниципаль контрактлар, контрактлар (шартнамәләр);</w:t>
      </w:r>
    </w:p>
    <w:p>
      <w:pPr>
        <w:shd w:val="clear" w:color="auto" w:fill="FFFFFF"/>
        <w:spacing w:after="0" w:line="240" w:lineRule="auto"/>
        <w:ind w:firstLine="708"/>
        <w:contextualSpacing/>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val="tt-RU" w:eastAsia="ru-RU"/>
        </w:rPr>
        <w:t>б) алынмаган керемнәрне каплау яисә товарларны җитештерүгә (реализацияләүгә), эшләр башкаруга, хезмәтләр күрсәтүгә бәйле рәвештә фактта тотылган чыгымнарны каплау тәртибендә;</w:t>
      </w:r>
    </w:p>
    <w:p>
      <w:pPr>
        <w:shd w:val="clear" w:color="auto" w:fill="FFFFFF"/>
        <w:spacing w:after="0" w:line="240" w:lineRule="auto"/>
        <w:ind w:firstLine="708"/>
        <w:contextualSpacing/>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val="tt-RU" w:eastAsia="ru-RU"/>
        </w:rPr>
        <w:t>в) фән һәм техника, мәгариф, мәдәният, сәнгать һәм массакүләм мәгълүмат чаралары өлкәсендә дәүләт алдындагы казанышлары өчен (грантлардан тыш, аларны бирү шартлары куелган грантлардан тыш, аларны биргән вакытта билгеләнгән шартларга һәм (яисә) максатларга, Россия Федерациясе Президенты һәм Россия Федерациясе Хөкүмәте грантларына, премияләргә, стипендияләргә һәм башка бүләкләүләргә туры килүен раслаганнан соң аларны куллану таләбе билгеләнгән грантлардан тыш);</w:t>
      </w:r>
    </w:p>
    <w:p>
      <w:pPr>
        <w:shd w:val="clear" w:color="auto" w:fill="FFFFFF"/>
        <w:spacing w:after="0" w:line="240" w:lineRule="auto"/>
        <w:ind w:firstLine="567"/>
        <w:contextualSpacing/>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val="tt-RU" w:eastAsia="ru-RU"/>
        </w:rPr>
        <w:t>г) социаль юнәлешле коммерциягә карамаган оешмаларга, шулай ук бюджет турында карар белән күрсәтелгән башка юридик затларга.».</w:t>
      </w:r>
    </w:p>
    <w:p>
      <w:pPr>
        <w:spacing w:after="0" w:line="240" w:lineRule="auto"/>
        <w:ind w:firstLine="709"/>
        <w:jc w:val="both"/>
        <w:rPr>
          <w:rFonts w:ascii="Arial" w:hAnsi="Arial" w:cs="Arial"/>
          <w:color w:val="auto"/>
          <w:sz w:val="24"/>
          <w:szCs w:val="24"/>
          <w:lang w:val="tt-RU"/>
        </w:rPr>
      </w:pPr>
      <w:r>
        <w:rPr>
          <w:rFonts w:ascii="Arial" w:hAnsi="Arial" w:eastAsia="Calibri" w:cs="Arial"/>
          <w:color w:val="auto"/>
          <w:sz w:val="24"/>
          <w:szCs w:val="24"/>
          <w:lang w:val="tt-RU"/>
        </w:rPr>
        <w:t xml:space="preserve">2. </w:t>
      </w:r>
      <w:r>
        <w:rPr>
          <w:rFonts w:ascii="Arial" w:hAnsi="Arial" w:cs="Arial"/>
          <w:color w:val="auto"/>
          <w:sz w:val="24"/>
          <w:szCs w:val="24"/>
          <w:lang w:val="tt-RU"/>
        </w:rPr>
        <w:t xml:space="preserve">Әлеге карарны </w:t>
      </w:r>
      <w:r>
        <w:rPr>
          <w:rFonts w:hint="default" w:ascii="Arial" w:hAnsi="Arial" w:cs="Arial"/>
          <w:bCs/>
          <w:color w:val="auto"/>
          <w:sz w:val="24"/>
          <w:szCs w:val="24"/>
          <w:lang w:val="tt-RU"/>
        </w:rPr>
        <w:t>Түбән Абдул авылы, Ленин урамы, 92 йорт, Кзыл Кеч авылы, Кзыл Кеч урамы, 12 йорт</w:t>
      </w:r>
      <w:r>
        <w:rPr>
          <w:rFonts w:ascii="Arial" w:hAnsi="Arial" w:cs="Arial"/>
          <w:color w:val="auto"/>
          <w:sz w:val="24"/>
          <w:szCs w:val="24"/>
          <w:lang w:val="tt-RU"/>
        </w:rPr>
        <w:t xml:space="preserve"> торак пункт территорияләрендә урнашкан махсус мәгълүмат стендларында игълан итәргә, «Татарстан Республикасының рәсми хокукый мәгълүмат порталында» (PRAVO.TATARSTAN.RU) һәм «Интернет» мәгълүмати-телекоммуникация челтәренең Әлмәт муниципаль районы сайтында урнаштырырга.</w:t>
      </w:r>
    </w:p>
    <w:p>
      <w:pPr>
        <w:spacing w:after="0" w:line="240" w:lineRule="auto"/>
        <w:ind w:firstLine="567"/>
        <w:contextualSpacing/>
        <w:jc w:val="both"/>
        <w:rPr>
          <w:rFonts w:ascii="Arial" w:hAnsi="Arial" w:eastAsia="Times New Roman" w:cs="Arial"/>
          <w:color w:val="auto"/>
          <w:sz w:val="24"/>
          <w:szCs w:val="24"/>
          <w:lang w:val="tt-RU" w:eastAsia="ru-RU"/>
        </w:rPr>
      </w:pPr>
      <w:r>
        <w:rPr>
          <w:rFonts w:ascii="Arial" w:hAnsi="Arial" w:eastAsia="Calibri" w:cs="Arial"/>
          <w:color w:val="auto"/>
          <w:sz w:val="24"/>
          <w:szCs w:val="24"/>
          <w:lang w:val="tt-RU"/>
        </w:rPr>
        <w:t xml:space="preserve">3. </w:t>
      </w:r>
      <w:r>
        <w:rPr>
          <w:rFonts w:ascii="Arial" w:hAnsi="Arial" w:eastAsia="Times New Roman" w:cs="Arial"/>
          <w:color w:val="auto"/>
          <w:sz w:val="24"/>
          <w:szCs w:val="24"/>
          <w:lang w:val="tt-RU" w:eastAsia="ru-RU"/>
        </w:rPr>
        <w:t>Әлеге карар, үз көченә керүнең башка срогы билгеләнгән нигезләмәләрдән тыш, рәсми басылып чыкканнан соң (халыкка җиткерелгән соң) үз көченә керә:</w:t>
      </w:r>
    </w:p>
    <w:p>
      <w:pPr>
        <w:spacing w:after="0" w:line="240" w:lineRule="auto"/>
        <w:ind w:firstLine="567"/>
        <w:contextualSpacing/>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val="tt-RU" w:eastAsia="ru-RU"/>
        </w:rPr>
        <w:t xml:space="preserve">Әлеге карарның 1.1 пунктындагы «а» пунктчасы 2025 елның 1 гыйнварыннан үз көченә керә; </w:t>
      </w:r>
    </w:p>
    <w:p>
      <w:pPr>
        <w:spacing w:after="0" w:line="240" w:lineRule="auto"/>
        <w:ind w:firstLine="567"/>
        <w:contextualSpacing/>
        <w:jc w:val="both"/>
        <w:rPr>
          <w:rFonts w:ascii="Arial" w:hAnsi="Arial" w:eastAsia="Times New Roman" w:cs="Arial"/>
          <w:color w:val="auto"/>
          <w:sz w:val="24"/>
          <w:szCs w:val="24"/>
          <w:lang w:val="tt-RU" w:eastAsia="ru-RU"/>
        </w:rPr>
      </w:pPr>
      <w:r>
        <w:rPr>
          <w:rFonts w:ascii="Arial" w:hAnsi="Arial" w:eastAsia="Times New Roman" w:cs="Arial"/>
          <w:color w:val="auto"/>
          <w:sz w:val="24"/>
          <w:szCs w:val="24"/>
          <w:lang w:val="tt-RU" w:eastAsia="ru-RU"/>
        </w:rPr>
        <w:t>Әлеге карарның 1.2 пунктындагы a, б, в, д, ж, з пунктчалары 2024 елның 1 гыйнварыннан үз көченә керә.</w:t>
      </w:r>
    </w:p>
    <w:p>
      <w:pPr>
        <w:spacing w:after="0" w:line="240" w:lineRule="auto"/>
        <w:ind w:firstLine="567"/>
        <w:contextualSpacing/>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4. 1.1 пунктындагы «б», «в» пунктчалары кулланыла:</w:t>
      </w:r>
    </w:p>
    <w:p>
      <w:pPr>
        <w:spacing w:after="0" w:line="240" w:lineRule="auto"/>
        <w:ind w:firstLine="567"/>
        <w:contextualSpacing/>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 бердәм салым түләү өлешендә - 2023 елга һәм 2024 һәм 2025 еллар план чорына бюджетлардан башлап</w:t>
      </w:r>
      <w:r>
        <w:rPr>
          <w:rFonts w:ascii="Arial" w:hAnsi="Arial" w:eastAsia="Times New Roman" w:cs="Arial"/>
          <w:color w:val="auto"/>
          <w:sz w:val="24"/>
          <w:szCs w:val="24"/>
          <w:lang w:val="tt-RU" w:eastAsia="ru-RU"/>
        </w:rPr>
        <w:t>,</w:t>
      </w:r>
      <w:r>
        <w:rPr>
          <w:rFonts w:ascii="Arial" w:hAnsi="Arial" w:eastAsia="Times New Roman" w:cs="Arial"/>
          <w:color w:val="auto"/>
          <w:sz w:val="24"/>
          <w:szCs w:val="24"/>
          <w:lang w:eastAsia="ru-RU"/>
        </w:rPr>
        <w:t xml:space="preserve"> бюджетлар төзегәндә һәм үтәгәндә барлыкка килә торган хокук мөнәсәбәтләренә;</w:t>
      </w:r>
    </w:p>
    <w:p>
      <w:pPr>
        <w:spacing w:after="0" w:line="240" w:lineRule="auto"/>
        <w:ind w:firstLine="567"/>
        <w:contextualSpacing/>
        <w:jc w:val="both"/>
        <w:rPr>
          <w:rFonts w:ascii="Arial" w:hAnsi="Arial" w:eastAsia="Times New Roman" w:cs="Arial"/>
          <w:color w:val="auto"/>
          <w:sz w:val="24"/>
          <w:szCs w:val="24"/>
          <w:lang w:eastAsia="ru-RU"/>
        </w:rPr>
      </w:pPr>
      <w:r>
        <w:rPr>
          <w:rFonts w:ascii="Arial" w:hAnsi="Arial" w:eastAsia="Times New Roman" w:cs="Arial"/>
          <w:color w:val="auto"/>
          <w:sz w:val="24"/>
          <w:szCs w:val="24"/>
          <w:lang w:eastAsia="ru-RU"/>
        </w:rPr>
        <w:t xml:space="preserve">- аванс түләве һәм акчалата залог өлешендә - 2023 елның 1 июленнән.  </w:t>
      </w:r>
    </w:p>
    <w:p>
      <w:pPr>
        <w:tabs>
          <w:tab w:val="left" w:pos="426"/>
        </w:tabs>
        <w:spacing w:after="0" w:line="240" w:lineRule="auto"/>
        <w:jc w:val="both"/>
        <w:rPr>
          <w:rFonts w:ascii="Arial" w:hAnsi="Arial" w:cs="Arial"/>
          <w:color w:val="auto"/>
          <w:sz w:val="24"/>
          <w:szCs w:val="24"/>
          <w:lang w:val="tt-RU"/>
        </w:rPr>
      </w:pPr>
      <w:r>
        <w:rPr>
          <w:rFonts w:ascii="Arial" w:hAnsi="Arial" w:cs="Arial"/>
          <w:color w:val="auto"/>
          <w:sz w:val="24"/>
          <w:szCs w:val="24"/>
        </w:rPr>
        <w:t xml:space="preserve">          5. </w:t>
      </w:r>
      <w:r>
        <w:rPr>
          <w:rFonts w:ascii="Arial" w:hAnsi="Arial" w:cs="Arial"/>
          <w:color w:val="auto"/>
          <w:sz w:val="24"/>
          <w:szCs w:val="24"/>
          <w:lang w:val="tt-RU"/>
        </w:rPr>
        <w:t>Әлеге карарның үтәлешен контрольдә тотуны авыл җирлеге башлыгына йөкләргә.</w:t>
      </w:r>
    </w:p>
    <w:p>
      <w:pPr>
        <w:widowControl w:val="0"/>
        <w:autoSpaceDE w:val="0"/>
        <w:autoSpaceDN w:val="0"/>
        <w:adjustRightInd w:val="0"/>
        <w:spacing w:after="0" w:line="240" w:lineRule="auto"/>
        <w:ind w:firstLine="720"/>
        <w:jc w:val="both"/>
        <w:rPr>
          <w:rFonts w:ascii="Arial" w:hAnsi="Arial" w:cs="Arial"/>
          <w:color w:val="auto"/>
          <w:sz w:val="24"/>
          <w:szCs w:val="24"/>
          <w:lang w:val="tt-RU"/>
        </w:rPr>
      </w:pPr>
    </w:p>
    <w:p>
      <w:pPr>
        <w:widowControl w:val="0"/>
        <w:autoSpaceDE w:val="0"/>
        <w:autoSpaceDN w:val="0"/>
        <w:adjustRightInd w:val="0"/>
        <w:spacing w:after="0" w:line="240" w:lineRule="auto"/>
        <w:ind w:firstLine="720"/>
        <w:jc w:val="both"/>
        <w:rPr>
          <w:rFonts w:ascii="Arial" w:hAnsi="Arial" w:cs="Arial"/>
          <w:color w:val="auto"/>
          <w:sz w:val="24"/>
          <w:szCs w:val="24"/>
          <w:lang w:val="tt-RU"/>
        </w:rPr>
      </w:pPr>
    </w:p>
    <w:p>
      <w:pPr>
        <w:widowControl w:val="0"/>
        <w:autoSpaceDE w:val="0"/>
        <w:autoSpaceDN w:val="0"/>
        <w:adjustRightInd w:val="0"/>
        <w:spacing w:after="0" w:line="240" w:lineRule="auto"/>
        <w:rPr>
          <w:rFonts w:ascii="Arial" w:hAnsi="Arial" w:cs="Arial"/>
          <w:color w:val="auto"/>
          <w:sz w:val="24"/>
          <w:szCs w:val="24"/>
          <w:lang w:val="tt-RU"/>
        </w:rPr>
      </w:pPr>
      <w:r>
        <w:rPr>
          <w:rFonts w:hint="default" w:ascii="Arial" w:hAnsi="Arial" w:cs="Arial"/>
          <w:bCs/>
          <w:color w:val="auto"/>
          <w:sz w:val="24"/>
          <w:szCs w:val="24"/>
          <w:lang w:val="tt-RU"/>
        </w:rPr>
        <w:t>Түбән Абдул</w:t>
      </w:r>
      <w:r>
        <w:rPr>
          <w:rFonts w:ascii="Arial" w:hAnsi="Arial" w:cs="Arial"/>
          <w:color w:val="auto"/>
          <w:sz w:val="24"/>
          <w:szCs w:val="24"/>
          <w:lang w:val="tt-RU"/>
        </w:rPr>
        <w:t xml:space="preserve"> авыл </w:t>
      </w:r>
    </w:p>
    <w:p>
      <w:pPr>
        <w:widowControl w:val="0"/>
        <w:autoSpaceDE w:val="0"/>
        <w:autoSpaceDN w:val="0"/>
        <w:adjustRightInd w:val="0"/>
        <w:spacing w:after="0" w:line="240" w:lineRule="auto"/>
        <w:rPr>
          <w:rFonts w:hint="default" w:ascii="Arial" w:hAnsi="Arial" w:cs="Arial"/>
          <w:color w:val="auto"/>
          <w:sz w:val="24"/>
          <w:szCs w:val="24"/>
          <w:lang w:val="tt-RU"/>
        </w:rPr>
      </w:pPr>
      <w:r>
        <w:rPr>
          <w:rFonts w:ascii="Arial" w:hAnsi="Arial" w:cs="Arial"/>
          <w:color w:val="auto"/>
          <w:sz w:val="24"/>
          <w:szCs w:val="24"/>
          <w:lang w:val="tt-RU"/>
        </w:rPr>
        <w:t xml:space="preserve">җирлеге башлыгы </w:t>
      </w:r>
      <w:r>
        <w:rPr>
          <w:rFonts w:hint="default" w:ascii="Arial" w:hAnsi="Arial" w:cs="Arial"/>
          <w:color w:val="auto"/>
          <w:sz w:val="24"/>
          <w:szCs w:val="24"/>
          <w:lang w:val="tt-RU"/>
        </w:rPr>
        <w:t xml:space="preserve">                                                                                   Р.Р.Юнысов</w:t>
      </w:r>
    </w:p>
    <w:p>
      <w:pPr>
        <w:spacing w:after="0" w:line="240" w:lineRule="auto"/>
        <w:ind w:firstLine="567"/>
        <w:contextualSpacing/>
        <w:jc w:val="both"/>
        <w:rPr>
          <w:rFonts w:ascii="Arial" w:hAnsi="Arial" w:cs="Arial"/>
          <w:color w:val="auto"/>
          <w:sz w:val="24"/>
          <w:szCs w:val="24"/>
        </w:rPr>
      </w:pPr>
    </w:p>
    <w:p>
      <w:pPr>
        <w:pStyle w:val="13"/>
        <w:spacing w:before="0" w:beforeAutospacing="0" w:after="0" w:afterAutospacing="0"/>
        <w:ind w:firstLine="567"/>
        <w:jc w:val="both"/>
        <w:rPr>
          <w:rFonts w:ascii="Arial" w:hAnsi="Arial" w:cs="Arial"/>
          <w:color w:val="auto"/>
        </w:rPr>
      </w:pPr>
      <w:r>
        <w:rPr>
          <w:rFonts w:ascii="Arial" w:hAnsi="Arial" w:cs="Arial"/>
          <w:color w:val="auto"/>
        </w:rPr>
        <w:t xml:space="preserve">    </w:t>
      </w:r>
    </w:p>
    <w:p>
      <w:pPr>
        <w:pStyle w:val="13"/>
        <w:spacing w:before="0" w:beforeAutospacing="0" w:after="0" w:afterAutospacing="0"/>
        <w:ind w:firstLine="567"/>
        <w:jc w:val="both"/>
        <w:rPr>
          <w:rFonts w:ascii="Arial" w:hAnsi="Arial" w:cs="Arial"/>
          <w:color w:val="auto"/>
        </w:rPr>
      </w:pPr>
    </w:p>
    <w:sectPr>
      <w:headerReference r:id="rId5" w:type="default"/>
      <w:pgSz w:w="11906" w:h="16838"/>
      <w:pgMar w:top="1134" w:right="1134" w:bottom="1134" w:left="170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765663"/>
      <w:docPartObj>
        <w:docPartGallery w:val="AutoText"/>
      </w:docPartObj>
    </w:sdtPr>
    <w:sdtContent>
      <w:p>
        <w:pPr>
          <w:pStyle w:val="6"/>
          <w:jc w:val="center"/>
        </w:pPr>
        <w:r>
          <w:fldChar w:fldCharType="begin"/>
        </w:r>
        <w:r>
          <w:instrText xml:space="preserve">PAGE   \* MERGEFORMAT</w:instrText>
        </w:r>
        <w:r>
          <w:fldChar w:fldCharType="separate"/>
        </w:r>
        <w:r>
          <w:t>4</w:t>
        </w:r>
        <w: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B5"/>
    <w:rsid w:val="0000052E"/>
    <w:rsid w:val="00007126"/>
    <w:rsid w:val="00014C06"/>
    <w:rsid w:val="00026F08"/>
    <w:rsid w:val="00054908"/>
    <w:rsid w:val="00073E7B"/>
    <w:rsid w:val="000A15B7"/>
    <w:rsid w:val="000A623A"/>
    <w:rsid w:val="000A6AA6"/>
    <w:rsid w:val="000A761B"/>
    <w:rsid w:val="000B55B9"/>
    <w:rsid w:val="000B70EA"/>
    <w:rsid w:val="000B7AE2"/>
    <w:rsid w:val="000C4CB0"/>
    <w:rsid w:val="000D2F19"/>
    <w:rsid w:val="000D36D1"/>
    <w:rsid w:val="000E201E"/>
    <w:rsid w:val="000E4B5D"/>
    <w:rsid w:val="001109CC"/>
    <w:rsid w:val="00120AB0"/>
    <w:rsid w:val="00131021"/>
    <w:rsid w:val="0015097E"/>
    <w:rsid w:val="00153563"/>
    <w:rsid w:val="00153F16"/>
    <w:rsid w:val="00160870"/>
    <w:rsid w:val="0018190E"/>
    <w:rsid w:val="001871CE"/>
    <w:rsid w:val="001876AF"/>
    <w:rsid w:val="00190013"/>
    <w:rsid w:val="001901C9"/>
    <w:rsid w:val="0019596E"/>
    <w:rsid w:val="001A0F11"/>
    <w:rsid w:val="001A2FA7"/>
    <w:rsid w:val="001A3451"/>
    <w:rsid w:val="001A57F5"/>
    <w:rsid w:val="001B140B"/>
    <w:rsid w:val="001B551A"/>
    <w:rsid w:val="001D2C32"/>
    <w:rsid w:val="001E45EE"/>
    <w:rsid w:val="001E72F8"/>
    <w:rsid w:val="001F0E1F"/>
    <w:rsid w:val="001F3D77"/>
    <w:rsid w:val="001F4A09"/>
    <w:rsid w:val="001F4D3A"/>
    <w:rsid w:val="0021557C"/>
    <w:rsid w:val="00226585"/>
    <w:rsid w:val="0024273C"/>
    <w:rsid w:val="00243C91"/>
    <w:rsid w:val="00250220"/>
    <w:rsid w:val="002520AD"/>
    <w:rsid w:val="00254048"/>
    <w:rsid w:val="00257424"/>
    <w:rsid w:val="0026086E"/>
    <w:rsid w:val="00262D9C"/>
    <w:rsid w:val="00264784"/>
    <w:rsid w:val="00265AC2"/>
    <w:rsid w:val="002664A0"/>
    <w:rsid w:val="00267B47"/>
    <w:rsid w:val="00284A32"/>
    <w:rsid w:val="0029004A"/>
    <w:rsid w:val="00293FF8"/>
    <w:rsid w:val="002C0DAB"/>
    <w:rsid w:val="002C2001"/>
    <w:rsid w:val="002C6540"/>
    <w:rsid w:val="002C6AB2"/>
    <w:rsid w:val="002D6693"/>
    <w:rsid w:val="002D7A6D"/>
    <w:rsid w:val="002E0427"/>
    <w:rsid w:val="002F5F25"/>
    <w:rsid w:val="00315548"/>
    <w:rsid w:val="0033291B"/>
    <w:rsid w:val="003522C5"/>
    <w:rsid w:val="00352FF7"/>
    <w:rsid w:val="0037001D"/>
    <w:rsid w:val="003774CA"/>
    <w:rsid w:val="00382BCA"/>
    <w:rsid w:val="00394F13"/>
    <w:rsid w:val="00395F7A"/>
    <w:rsid w:val="003A1296"/>
    <w:rsid w:val="003A4865"/>
    <w:rsid w:val="003B5E5F"/>
    <w:rsid w:val="003B77D6"/>
    <w:rsid w:val="003D2C11"/>
    <w:rsid w:val="003D4D45"/>
    <w:rsid w:val="003E185F"/>
    <w:rsid w:val="003E1F9B"/>
    <w:rsid w:val="003E355E"/>
    <w:rsid w:val="003F272D"/>
    <w:rsid w:val="003F2C71"/>
    <w:rsid w:val="003F68D9"/>
    <w:rsid w:val="0040158B"/>
    <w:rsid w:val="0040309B"/>
    <w:rsid w:val="00412C97"/>
    <w:rsid w:val="00414FF3"/>
    <w:rsid w:val="00422883"/>
    <w:rsid w:val="00426FE5"/>
    <w:rsid w:val="0043086C"/>
    <w:rsid w:val="00444DCF"/>
    <w:rsid w:val="00450C61"/>
    <w:rsid w:val="004871DC"/>
    <w:rsid w:val="00490D7E"/>
    <w:rsid w:val="004A6742"/>
    <w:rsid w:val="004D4799"/>
    <w:rsid w:val="004E3A3A"/>
    <w:rsid w:val="005008B0"/>
    <w:rsid w:val="00510996"/>
    <w:rsid w:val="0051131D"/>
    <w:rsid w:val="00511623"/>
    <w:rsid w:val="00513916"/>
    <w:rsid w:val="00520195"/>
    <w:rsid w:val="00536DA2"/>
    <w:rsid w:val="00543EFA"/>
    <w:rsid w:val="00553F9D"/>
    <w:rsid w:val="00564DF0"/>
    <w:rsid w:val="0056510F"/>
    <w:rsid w:val="00570ED6"/>
    <w:rsid w:val="00571AF3"/>
    <w:rsid w:val="00572A81"/>
    <w:rsid w:val="00577D07"/>
    <w:rsid w:val="00583239"/>
    <w:rsid w:val="005873D2"/>
    <w:rsid w:val="005967EE"/>
    <w:rsid w:val="005C21FB"/>
    <w:rsid w:val="005D2F01"/>
    <w:rsid w:val="005F0BDF"/>
    <w:rsid w:val="005F4E84"/>
    <w:rsid w:val="00604FE0"/>
    <w:rsid w:val="006108BC"/>
    <w:rsid w:val="0062200F"/>
    <w:rsid w:val="006243AC"/>
    <w:rsid w:val="0063615D"/>
    <w:rsid w:val="00641FA6"/>
    <w:rsid w:val="00641FFC"/>
    <w:rsid w:val="00643283"/>
    <w:rsid w:val="006472A4"/>
    <w:rsid w:val="0064786A"/>
    <w:rsid w:val="00647CD4"/>
    <w:rsid w:val="006658D0"/>
    <w:rsid w:val="00685983"/>
    <w:rsid w:val="00692DE1"/>
    <w:rsid w:val="00694839"/>
    <w:rsid w:val="00694DC1"/>
    <w:rsid w:val="006A1872"/>
    <w:rsid w:val="006A5CD9"/>
    <w:rsid w:val="006D6359"/>
    <w:rsid w:val="006F6E76"/>
    <w:rsid w:val="006F787B"/>
    <w:rsid w:val="007267A2"/>
    <w:rsid w:val="0073159B"/>
    <w:rsid w:val="00742C3F"/>
    <w:rsid w:val="007436B3"/>
    <w:rsid w:val="007760BE"/>
    <w:rsid w:val="00783745"/>
    <w:rsid w:val="00787D11"/>
    <w:rsid w:val="007A76D5"/>
    <w:rsid w:val="007B1E9D"/>
    <w:rsid w:val="007D7C4D"/>
    <w:rsid w:val="007F53E4"/>
    <w:rsid w:val="00811022"/>
    <w:rsid w:val="0082634D"/>
    <w:rsid w:val="00844C3E"/>
    <w:rsid w:val="008676C0"/>
    <w:rsid w:val="00890898"/>
    <w:rsid w:val="00891A64"/>
    <w:rsid w:val="008A3D8D"/>
    <w:rsid w:val="008B5EB2"/>
    <w:rsid w:val="008E0A26"/>
    <w:rsid w:val="008F2F81"/>
    <w:rsid w:val="00917FF4"/>
    <w:rsid w:val="00920596"/>
    <w:rsid w:val="00924B9D"/>
    <w:rsid w:val="00931414"/>
    <w:rsid w:val="00933F3C"/>
    <w:rsid w:val="00934165"/>
    <w:rsid w:val="00942F03"/>
    <w:rsid w:val="0095523E"/>
    <w:rsid w:val="009636CD"/>
    <w:rsid w:val="00970046"/>
    <w:rsid w:val="009701AB"/>
    <w:rsid w:val="009743A7"/>
    <w:rsid w:val="00975AD8"/>
    <w:rsid w:val="009827C7"/>
    <w:rsid w:val="009922A0"/>
    <w:rsid w:val="00994212"/>
    <w:rsid w:val="009A6CF1"/>
    <w:rsid w:val="009B2DF6"/>
    <w:rsid w:val="009B33CA"/>
    <w:rsid w:val="009B5C09"/>
    <w:rsid w:val="009C40E5"/>
    <w:rsid w:val="009C6508"/>
    <w:rsid w:val="009C7DE4"/>
    <w:rsid w:val="009D68C0"/>
    <w:rsid w:val="009E3853"/>
    <w:rsid w:val="009E6557"/>
    <w:rsid w:val="009E7B65"/>
    <w:rsid w:val="00A046B5"/>
    <w:rsid w:val="00A27457"/>
    <w:rsid w:val="00A46266"/>
    <w:rsid w:val="00A54615"/>
    <w:rsid w:val="00A60E06"/>
    <w:rsid w:val="00A618F1"/>
    <w:rsid w:val="00A6500E"/>
    <w:rsid w:val="00A75BB1"/>
    <w:rsid w:val="00A80276"/>
    <w:rsid w:val="00A927CC"/>
    <w:rsid w:val="00AA6EFA"/>
    <w:rsid w:val="00AB09A6"/>
    <w:rsid w:val="00AB2276"/>
    <w:rsid w:val="00AB4439"/>
    <w:rsid w:val="00AB4770"/>
    <w:rsid w:val="00AD19EC"/>
    <w:rsid w:val="00AD1A30"/>
    <w:rsid w:val="00AD7889"/>
    <w:rsid w:val="00AE1213"/>
    <w:rsid w:val="00AE2868"/>
    <w:rsid w:val="00AE368D"/>
    <w:rsid w:val="00AF4428"/>
    <w:rsid w:val="00B04699"/>
    <w:rsid w:val="00B2091D"/>
    <w:rsid w:val="00B31291"/>
    <w:rsid w:val="00B34E24"/>
    <w:rsid w:val="00B610BA"/>
    <w:rsid w:val="00B62E6D"/>
    <w:rsid w:val="00B631EC"/>
    <w:rsid w:val="00B64C71"/>
    <w:rsid w:val="00B91426"/>
    <w:rsid w:val="00BA08DB"/>
    <w:rsid w:val="00BB2558"/>
    <w:rsid w:val="00BC7487"/>
    <w:rsid w:val="00BC766F"/>
    <w:rsid w:val="00BD1CAD"/>
    <w:rsid w:val="00BD3472"/>
    <w:rsid w:val="00BF01BD"/>
    <w:rsid w:val="00BF09E6"/>
    <w:rsid w:val="00BF3E7F"/>
    <w:rsid w:val="00C007CC"/>
    <w:rsid w:val="00C069A0"/>
    <w:rsid w:val="00C070BB"/>
    <w:rsid w:val="00C10438"/>
    <w:rsid w:val="00C2123D"/>
    <w:rsid w:val="00C37667"/>
    <w:rsid w:val="00C414EE"/>
    <w:rsid w:val="00C60EBA"/>
    <w:rsid w:val="00C620F0"/>
    <w:rsid w:val="00C665F9"/>
    <w:rsid w:val="00C73606"/>
    <w:rsid w:val="00C83FD2"/>
    <w:rsid w:val="00CA55B1"/>
    <w:rsid w:val="00CA5BA8"/>
    <w:rsid w:val="00CB1FE5"/>
    <w:rsid w:val="00CB5B43"/>
    <w:rsid w:val="00CC1390"/>
    <w:rsid w:val="00CC3E7B"/>
    <w:rsid w:val="00CE1FCF"/>
    <w:rsid w:val="00CE2C05"/>
    <w:rsid w:val="00CE5CF6"/>
    <w:rsid w:val="00CF77E5"/>
    <w:rsid w:val="00D11B3D"/>
    <w:rsid w:val="00D256BA"/>
    <w:rsid w:val="00D276B2"/>
    <w:rsid w:val="00D375CF"/>
    <w:rsid w:val="00D478F7"/>
    <w:rsid w:val="00D52298"/>
    <w:rsid w:val="00D53AFE"/>
    <w:rsid w:val="00D54B41"/>
    <w:rsid w:val="00D67427"/>
    <w:rsid w:val="00D74C4C"/>
    <w:rsid w:val="00D95D32"/>
    <w:rsid w:val="00DA0A00"/>
    <w:rsid w:val="00DB1980"/>
    <w:rsid w:val="00DC0D4F"/>
    <w:rsid w:val="00DD486D"/>
    <w:rsid w:val="00DE0A93"/>
    <w:rsid w:val="00DE0C7F"/>
    <w:rsid w:val="00DE5B99"/>
    <w:rsid w:val="00DE7FB3"/>
    <w:rsid w:val="00DF4395"/>
    <w:rsid w:val="00E02E28"/>
    <w:rsid w:val="00E07A5C"/>
    <w:rsid w:val="00E07AB0"/>
    <w:rsid w:val="00E22ED4"/>
    <w:rsid w:val="00E46680"/>
    <w:rsid w:val="00E57EE8"/>
    <w:rsid w:val="00E601E3"/>
    <w:rsid w:val="00E636F1"/>
    <w:rsid w:val="00E65185"/>
    <w:rsid w:val="00E66DD0"/>
    <w:rsid w:val="00EA7BF6"/>
    <w:rsid w:val="00EB0185"/>
    <w:rsid w:val="00EB2F46"/>
    <w:rsid w:val="00EC6645"/>
    <w:rsid w:val="00ED4CFC"/>
    <w:rsid w:val="00ED7DAE"/>
    <w:rsid w:val="00EE2BC7"/>
    <w:rsid w:val="00F00A83"/>
    <w:rsid w:val="00F0514B"/>
    <w:rsid w:val="00F155F8"/>
    <w:rsid w:val="00F22DBB"/>
    <w:rsid w:val="00F430FD"/>
    <w:rsid w:val="00F4751D"/>
    <w:rsid w:val="00F534DB"/>
    <w:rsid w:val="00F66E75"/>
    <w:rsid w:val="00F901DE"/>
    <w:rsid w:val="00F95419"/>
    <w:rsid w:val="00FA2B0B"/>
    <w:rsid w:val="00FA586B"/>
    <w:rsid w:val="00FB4898"/>
    <w:rsid w:val="00FC3D9B"/>
    <w:rsid w:val="00FC4495"/>
    <w:rsid w:val="00FD22DA"/>
    <w:rsid w:val="00FE057F"/>
    <w:rsid w:val="00FF31EB"/>
    <w:rsid w:val="00FF7669"/>
    <w:rsid w:val="642A27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Balloon Text"/>
    <w:basedOn w:val="1"/>
    <w:link w:val="10"/>
    <w:semiHidden/>
    <w:unhideWhenUsed/>
    <w:uiPriority w:val="99"/>
    <w:pPr>
      <w:spacing w:after="0" w:line="240" w:lineRule="auto"/>
    </w:pPr>
    <w:rPr>
      <w:rFonts w:ascii="Tahoma" w:hAnsi="Tahoma" w:cs="Tahoma"/>
      <w:sz w:val="16"/>
      <w:szCs w:val="16"/>
    </w:rPr>
  </w:style>
  <w:style w:type="paragraph" w:styleId="6">
    <w:name w:val="header"/>
    <w:basedOn w:val="1"/>
    <w:link w:val="11"/>
    <w:unhideWhenUsed/>
    <w:uiPriority w:val="99"/>
    <w:pPr>
      <w:tabs>
        <w:tab w:val="center" w:pos="4677"/>
        <w:tab w:val="right" w:pos="9355"/>
      </w:tabs>
      <w:spacing w:after="0" w:line="240" w:lineRule="auto"/>
    </w:pPr>
  </w:style>
  <w:style w:type="paragraph" w:styleId="7">
    <w:name w:val="footer"/>
    <w:basedOn w:val="1"/>
    <w:link w:val="12"/>
    <w:unhideWhenUsed/>
    <w:uiPriority w:val="99"/>
    <w:pPr>
      <w:tabs>
        <w:tab w:val="center" w:pos="4677"/>
        <w:tab w:val="right" w:pos="9355"/>
      </w:tabs>
      <w:spacing w:after="0" w:line="240" w:lineRule="auto"/>
    </w:p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9">
    <w:name w:val="List Paragraph"/>
    <w:basedOn w:val="1"/>
    <w:qFormat/>
    <w:uiPriority w:val="34"/>
    <w:pPr>
      <w:ind w:left="720"/>
      <w:contextualSpacing/>
    </w:pPr>
  </w:style>
  <w:style w:type="character" w:customStyle="1" w:styleId="10">
    <w:name w:val="Текст выноски Знак"/>
    <w:basedOn w:val="2"/>
    <w:link w:val="5"/>
    <w:semiHidden/>
    <w:qFormat/>
    <w:uiPriority w:val="99"/>
    <w:rPr>
      <w:rFonts w:ascii="Tahoma" w:hAnsi="Tahoma" w:cs="Tahoma"/>
      <w:sz w:val="16"/>
      <w:szCs w:val="16"/>
    </w:rPr>
  </w:style>
  <w:style w:type="character" w:customStyle="1" w:styleId="11">
    <w:name w:val="Верхний колонтитул Знак"/>
    <w:basedOn w:val="2"/>
    <w:link w:val="6"/>
    <w:qFormat/>
    <w:uiPriority w:val="99"/>
  </w:style>
  <w:style w:type="character" w:customStyle="1" w:styleId="12">
    <w:name w:val="Нижний колонтитул Знак"/>
    <w:basedOn w:val="2"/>
    <w:link w:val="7"/>
    <w:uiPriority w:val="99"/>
  </w:style>
  <w:style w:type="paragraph" w:customStyle="1" w:styleId="13">
    <w:name w:val="header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4">
    <w:name w:val="format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5">
    <w:name w:val=".FORMATTEXT"/>
    <w:qForma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16">
    <w:name w:val="s_15"/>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7">
    <w:name w:val="s_10"/>
    <w:basedOn w:val="2"/>
    <w:uiPriority w:val="0"/>
  </w:style>
  <w:style w:type="paragraph" w:customStyle="1" w:styleId="18">
    <w:name w:val="s_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9">
    <w:name w:val="ConsPlusNorma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2331</Words>
  <Characters>13287</Characters>
  <Lines>110</Lines>
  <Paragraphs>31</Paragraphs>
  <TotalTime>3</TotalTime>
  <ScaleCrop>false</ScaleCrop>
  <LinksUpToDate>false</LinksUpToDate>
  <CharactersWithSpaces>15587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2023-04-26T06:40:00Z</dcterms:created>
  <dc:creator>alme-admin-fo</dc:creator>
  <cp:lastModifiedBy>Пользователь</cp:lastModifiedBy>
  <cp:lastPrinted>2023-05-22T09:55:31Z</cp:lastPrinted>
  <dcterms:modified xsi:type="dcterms:W3CDTF">2023-05-22T09:55:53Z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8A76543760A046DABD7574E3D090D2D2</vt:lpwstr>
  </property>
</Properties>
</file>